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4B406" w14:textId="6511DB0D" w:rsidR="00D57162" w:rsidRDefault="00D57162"/>
    <w:p w14:paraId="5835AAD4" w14:textId="4A285F82" w:rsidR="002478E8" w:rsidRDefault="002478E8" w:rsidP="002478E8">
      <w:pPr>
        <w:jc w:val="center"/>
        <w:rPr>
          <w:b/>
          <w:bCs/>
          <w:color w:val="215E99" w:themeColor="text2" w:themeTint="BF"/>
          <w:sz w:val="28"/>
          <w:szCs w:val="28"/>
        </w:rPr>
      </w:pPr>
      <w:r w:rsidRPr="002478E8">
        <w:rPr>
          <w:b/>
          <w:bCs/>
          <w:color w:val="215E99" w:themeColor="text2" w:themeTint="BF"/>
          <w:sz w:val="28"/>
          <w:szCs w:val="28"/>
        </w:rPr>
        <w:t xml:space="preserve">Guía para complementar el I Informe cuatrimestral del </w:t>
      </w:r>
      <w:r>
        <w:rPr>
          <w:b/>
          <w:bCs/>
          <w:color w:val="215E99" w:themeColor="text2" w:themeTint="BF"/>
          <w:sz w:val="28"/>
          <w:szCs w:val="28"/>
        </w:rPr>
        <w:t>p</w:t>
      </w:r>
      <w:r w:rsidRPr="002478E8">
        <w:rPr>
          <w:b/>
          <w:bCs/>
          <w:color w:val="215E99" w:themeColor="text2" w:themeTint="BF"/>
          <w:sz w:val="28"/>
          <w:szCs w:val="28"/>
        </w:rPr>
        <w:t>royecto</w:t>
      </w:r>
    </w:p>
    <w:p w14:paraId="00D79907" w14:textId="2CA925AF" w:rsidR="002478E8" w:rsidRPr="002478E8" w:rsidRDefault="002478E8" w:rsidP="002478E8">
      <w:pPr>
        <w:jc w:val="both"/>
        <w:rPr>
          <w:rFonts w:cstheme="minorHAnsi"/>
          <w:b/>
          <w:bCs/>
        </w:rPr>
      </w:pPr>
      <w:r w:rsidRPr="002478E8">
        <w:rPr>
          <w:rFonts w:cstheme="minorHAnsi"/>
          <w:b/>
          <w:bCs/>
        </w:rPr>
        <w:t xml:space="preserve">Propósito - Descripción del Informe de seguimiento de </w:t>
      </w:r>
      <w:r>
        <w:rPr>
          <w:rFonts w:cstheme="minorHAnsi"/>
          <w:b/>
          <w:bCs/>
        </w:rPr>
        <w:t>p</w:t>
      </w:r>
      <w:r w:rsidRPr="002478E8">
        <w:rPr>
          <w:rFonts w:cstheme="minorHAnsi"/>
          <w:b/>
          <w:bCs/>
        </w:rPr>
        <w:t>royecto</w:t>
      </w:r>
    </w:p>
    <w:p w14:paraId="6A165444" w14:textId="77777777" w:rsidR="002478E8" w:rsidRPr="00AB5DC8" w:rsidRDefault="002478E8" w:rsidP="002478E8">
      <w:pPr>
        <w:jc w:val="both"/>
        <w:rPr>
          <w:rFonts w:cstheme="minorHAnsi"/>
        </w:rPr>
      </w:pPr>
      <w:r w:rsidRPr="00AB5DC8">
        <w:rPr>
          <w:rFonts w:cstheme="minorHAnsi"/>
        </w:rPr>
        <w:t xml:space="preserve">El objetivo es proveer información acerca del estado del proyecto para monitorear y tomar acciones con relación al avance de las actividades y resultados así como para contrarrestar los posibles problemas y riesgos que puedan presentarse.  El informe compila información sustantiva para comparar los avances/logros del proyecto con relación a los planes y resultados esperados del mismo. </w:t>
      </w:r>
    </w:p>
    <w:p w14:paraId="571CE75B" w14:textId="77777777" w:rsidR="002478E8" w:rsidRPr="00AB5DC8" w:rsidRDefault="002478E8" w:rsidP="002478E8">
      <w:pPr>
        <w:jc w:val="both"/>
        <w:rPr>
          <w:rFonts w:cstheme="minorHAnsi"/>
          <w:b/>
          <w:bCs/>
        </w:rPr>
      </w:pPr>
      <w:r w:rsidRPr="00AB5DC8">
        <w:rPr>
          <w:rFonts w:cstheme="minorHAnsi"/>
          <w:b/>
          <w:bCs/>
        </w:rPr>
        <w:t>Insumos del Informe</w:t>
      </w:r>
    </w:p>
    <w:p w14:paraId="0AE476E3" w14:textId="77777777" w:rsidR="002478E8" w:rsidRDefault="002478E8" w:rsidP="002478E8">
      <w:pPr>
        <w:jc w:val="both"/>
        <w:rPr>
          <w:rFonts w:cstheme="minorHAnsi"/>
        </w:rPr>
      </w:pPr>
      <w:r w:rsidRPr="00AB5DC8">
        <w:rPr>
          <w:rFonts w:cstheme="minorHAnsi"/>
        </w:rPr>
        <w:t xml:space="preserve">Los insumos del informe están vinculados a las visitas de campo, a las reuniones con las contrapartes, a la información y reportes realizados por el personal del proyecto y </w:t>
      </w:r>
      <w:r>
        <w:rPr>
          <w:rFonts w:cstheme="minorHAnsi"/>
        </w:rPr>
        <w:t>las personas consultoras</w:t>
      </w:r>
      <w:r w:rsidRPr="00AB5DC8">
        <w:rPr>
          <w:rFonts w:cstheme="minorHAnsi"/>
        </w:rPr>
        <w:t xml:space="preserve"> que </w:t>
      </w:r>
      <w:r>
        <w:rPr>
          <w:rFonts w:cstheme="minorHAnsi"/>
        </w:rPr>
        <w:t>han sido</w:t>
      </w:r>
      <w:r w:rsidRPr="00AB5DC8">
        <w:rPr>
          <w:rFonts w:cstheme="minorHAnsi"/>
        </w:rPr>
        <w:t xml:space="preserve"> contratados</w:t>
      </w:r>
      <w:r>
        <w:rPr>
          <w:rFonts w:cstheme="minorHAnsi"/>
        </w:rPr>
        <w:t>/as</w:t>
      </w:r>
      <w:r w:rsidRPr="00AB5DC8">
        <w:rPr>
          <w:rFonts w:cstheme="minorHAnsi"/>
        </w:rPr>
        <w:t xml:space="preserve"> para la ejecución de acciones específicas. </w:t>
      </w:r>
    </w:p>
    <w:p w14:paraId="41579079" w14:textId="77777777" w:rsidR="002478E8" w:rsidRDefault="002478E8" w:rsidP="002478E8">
      <w:pPr>
        <w:jc w:val="both"/>
        <w:rPr>
          <w:rFonts w:cstheme="minorHAnsi"/>
        </w:rPr>
      </w:pPr>
    </w:p>
    <w:p w14:paraId="70BBEE6B" w14:textId="77777777" w:rsidR="002478E8" w:rsidRDefault="002478E8" w:rsidP="002478E8">
      <w:pPr>
        <w:jc w:val="both"/>
        <w:rPr>
          <w:rFonts w:cstheme="minorHAnsi"/>
        </w:rPr>
      </w:pPr>
    </w:p>
    <w:p w14:paraId="163BE46A" w14:textId="77777777" w:rsidR="002478E8" w:rsidRDefault="002478E8" w:rsidP="002478E8">
      <w:pPr>
        <w:jc w:val="both"/>
        <w:rPr>
          <w:rFonts w:cstheme="minorHAnsi"/>
        </w:rPr>
      </w:pPr>
    </w:p>
    <w:p w14:paraId="7B7FB50B" w14:textId="77777777" w:rsidR="002478E8" w:rsidRDefault="002478E8" w:rsidP="002478E8">
      <w:pPr>
        <w:jc w:val="both"/>
        <w:rPr>
          <w:rFonts w:cstheme="minorHAnsi"/>
        </w:rPr>
      </w:pPr>
    </w:p>
    <w:p w14:paraId="652AB5B5" w14:textId="77777777" w:rsidR="002478E8" w:rsidRDefault="002478E8" w:rsidP="002478E8">
      <w:pPr>
        <w:jc w:val="both"/>
        <w:rPr>
          <w:rFonts w:cstheme="minorHAnsi"/>
        </w:rPr>
      </w:pPr>
    </w:p>
    <w:p w14:paraId="699CE151" w14:textId="77777777" w:rsidR="002478E8" w:rsidRDefault="002478E8" w:rsidP="002478E8">
      <w:pPr>
        <w:jc w:val="both"/>
        <w:rPr>
          <w:rFonts w:cstheme="minorHAnsi"/>
        </w:rPr>
      </w:pPr>
    </w:p>
    <w:p w14:paraId="4BFBCF93" w14:textId="77777777" w:rsidR="002478E8" w:rsidRDefault="002478E8" w:rsidP="002478E8">
      <w:pPr>
        <w:jc w:val="both"/>
        <w:rPr>
          <w:rFonts w:cstheme="minorHAnsi"/>
        </w:rPr>
      </w:pPr>
    </w:p>
    <w:p w14:paraId="24C4AACD" w14:textId="77777777" w:rsidR="002478E8" w:rsidRDefault="002478E8" w:rsidP="002478E8">
      <w:pPr>
        <w:jc w:val="both"/>
        <w:rPr>
          <w:rFonts w:cstheme="minorHAnsi"/>
        </w:rPr>
      </w:pPr>
    </w:p>
    <w:p w14:paraId="5659602F" w14:textId="77777777" w:rsidR="002478E8" w:rsidRDefault="002478E8" w:rsidP="002478E8">
      <w:pPr>
        <w:jc w:val="both"/>
        <w:rPr>
          <w:rFonts w:cstheme="minorHAnsi"/>
        </w:rPr>
      </w:pPr>
    </w:p>
    <w:p w14:paraId="4E39CC13" w14:textId="77777777" w:rsidR="002478E8" w:rsidRDefault="002478E8" w:rsidP="002478E8">
      <w:pPr>
        <w:jc w:val="both"/>
        <w:rPr>
          <w:rFonts w:cstheme="minorHAnsi"/>
        </w:rPr>
      </w:pPr>
    </w:p>
    <w:p w14:paraId="104E94CD" w14:textId="77777777" w:rsidR="002478E8" w:rsidRDefault="002478E8" w:rsidP="002478E8">
      <w:pPr>
        <w:jc w:val="both"/>
        <w:rPr>
          <w:rFonts w:cstheme="minorHAnsi"/>
        </w:rPr>
      </w:pPr>
    </w:p>
    <w:p w14:paraId="296A87F8" w14:textId="77777777" w:rsidR="002478E8" w:rsidRDefault="002478E8" w:rsidP="002478E8">
      <w:pPr>
        <w:jc w:val="both"/>
        <w:rPr>
          <w:rFonts w:cstheme="minorHAnsi"/>
        </w:rPr>
      </w:pPr>
    </w:p>
    <w:p w14:paraId="4770EE4C" w14:textId="77777777" w:rsidR="002478E8" w:rsidRDefault="002478E8" w:rsidP="002478E8">
      <w:pPr>
        <w:jc w:val="both"/>
        <w:rPr>
          <w:rFonts w:cstheme="minorHAnsi"/>
        </w:rPr>
      </w:pPr>
    </w:p>
    <w:p w14:paraId="4EB8E547" w14:textId="77777777" w:rsidR="002478E8" w:rsidRDefault="002478E8" w:rsidP="002478E8">
      <w:pPr>
        <w:jc w:val="both"/>
        <w:rPr>
          <w:rFonts w:cstheme="minorHAnsi"/>
        </w:rPr>
      </w:pPr>
    </w:p>
    <w:p w14:paraId="7047E524" w14:textId="77777777" w:rsidR="002478E8" w:rsidRPr="00AB5DC8" w:rsidRDefault="002478E8" w:rsidP="002478E8">
      <w:pPr>
        <w:rPr>
          <w:rFonts w:cstheme="minorHAnsi"/>
        </w:rPr>
      </w:pPr>
    </w:p>
    <w:p w14:paraId="112E9B74" w14:textId="68065466" w:rsidR="002478E8" w:rsidRPr="00D9186F" w:rsidRDefault="002478E8" w:rsidP="002478E8">
      <w:pPr>
        <w:shd w:val="clear" w:color="auto" w:fill="0E2841" w:themeFill="text2"/>
        <w:jc w:val="center"/>
        <w:rPr>
          <w:rFonts w:cstheme="minorHAnsi"/>
          <w:b/>
          <w:bCs/>
          <w:color w:val="FFFFFF" w:themeColor="background1"/>
          <w:sz w:val="36"/>
          <w:szCs w:val="36"/>
        </w:rPr>
      </w:pPr>
      <w:r w:rsidRPr="00D9186F">
        <w:rPr>
          <w:rFonts w:cstheme="minorHAnsi"/>
          <w:b/>
          <w:bCs/>
          <w:color w:val="FFFFFF" w:themeColor="background1"/>
          <w:sz w:val="36"/>
          <w:szCs w:val="36"/>
        </w:rPr>
        <w:lastRenderedPageBreak/>
        <w:t xml:space="preserve">Informe </w:t>
      </w:r>
      <w:r>
        <w:rPr>
          <w:rFonts w:cstheme="minorHAnsi"/>
          <w:b/>
          <w:bCs/>
          <w:color w:val="FFFFFF" w:themeColor="background1"/>
          <w:sz w:val="36"/>
          <w:szCs w:val="36"/>
        </w:rPr>
        <w:t>cuatrimestral</w:t>
      </w:r>
      <w:r w:rsidRPr="00D9186F">
        <w:rPr>
          <w:rFonts w:cstheme="minorHAnsi"/>
          <w:b/>
          <w:bCs/>
          <w:color w:val="FFFFFF" w:themeColor="background1"/>
          <w:sz w:val="36"/>
          <w:szCs w:val="36"/>
        </w:rPr>
        <w:t xml:space="preserve"> d</w:t>
      </w:r>
      <w:r>
        <w:rPr>
          <w:rFonts w:cstheme="minorHAnsi"/>
          <w:b/>
          <w:bCs/>
          <w:color w:val="FFFFFF" w:themeColor="background1"/>
          <w:sz w:val="36"/>
          <w:szCs w:val="36"/>
        </w:rPr>
        <w:t>el</w:t>
      </w:r>
      <w:r w:rsidRPr="00D9186F">
        <w:rPr>
          <w:rFonts w:cstheme="minorHAnsi"/>
          <w:b/>
          <w:bCs/>
          <w:color w:val="FFFFFF" w:themeColor="background1"/>
          <w:sz w:val="36"/>
          <w:szCs w:val="36"/>
        </w:rPr>
        <w:t xml:space="preserve"> </w:t>
      </w:r>
      <w:r>
        <w:rPr>
          <w:rFonts w:cstheme="minorHAnsi"/>
          <w:b/>
          <w:bCs/>
          <w:color w:val="FFFFFF" w:themeColor="background1"/>
          <w:sz w:val="36"/>
          <w:szCs w:val="36"/>
        </w:rPr>
        <w:t>a</w:t>
      </w:r>
      <w:r w:rsidRPr="00D9186F">
        <w:rPr>
          <w:rFonts w:cstheme="minorHAnsi"/>
          <w:b/>
          <w:bCs/>
          <w:color w:val="FFFFFF" w:themeColor="background1"/>
          <w:sz w:val="36"/>
          <w:szCs w:val="36"/>
        </w:rPr>
        <w:t xml:space="preserve">vance </w:t>
      </w:r>
      <w:r>
        <w:rPr>
          <w:rFonts w:cstheme="minorHAnsi"/>
          <w:b/>
          <w:bCs/>
          <w:color w:val="FFFFFF" w:themeColor="background1"/>
          <w:sz w:val="36"/>
          <w:szCs w:val="36"/>
        </w:rPr>
        <w:t>del</w:t>
      </w:r>
      <w:r w:rsidRPr="00D9186F">
        <w:rPr>
          <w:rFonts w:cstheme="minorHAnsi"/>
          <w:b/>
          <w:bCs/>
          <w:color w:val="FFFFFF" w:themeColor="background1"/>
          <w:sz w:val="36"/>
          <w:szCs w:val="36"/>
        </w:rPr>
        <w:t xml:space="preserve"> </w:t>
      </w:r>
      <w:r>
        <w:rPr>
          <w:rFonts w:cstheme="minorHAnsi"/>
          <w:b/>
          <w:bCs/>
          <w:color w:val="FFFFFF" w:themeColor="background1"/>
          <w:sz w:val="36"/>
          <w:szCs w:val="36"/>
        </w:rPr>
        <w:t>p</w:t>
      </w:r>
      <w:r w:rsidRPr="00D9186F">
        <w:rPr>
          <w:rFonts w:cstheme="minorHAnsi"/>
          <w:b/>
          <w:bCs/>
          <w:color w:val="FFFFFF" w:themeColor="background1"/>
          <w:sz w:val="36"/>
          <w:szCs w:val="36"/>
        </w:rPr>
        <w:t>royecto</w:t>
      </w:r>
    </w:p>
    <w:p w14:paraId="440E70E8" w14:textId="77777777" w:rsidR="002478E8" w:rsidRPr="00AB5DC8" w:rsidRDefault="002478E8" w:rsidP="002478E8">
      <w:pPr>
        <w:spacing w:after="0" w:line="240" w:lineRule="auto"/>
        <w:jc w:val="center"/>
        <w:rPr>
          <w:rFonts w:cstheme="minorHAnsi"/>
          <w:b/>
          <w:i/>
          <w:iCs/>
          <w:color w:val="002060"/>
        </w:rPr>
      </w:pPr>
      <w:r w:rsidRPr="00AB5DC8">
        <w:rPr>
          <w:rFonts w:cstheme="minorHAnsi"/>
          <w:b/>
          <w:i/>
          <w:iCs/>
          <w:color w:val="002060"/>
        </w:rPr>
        <w:t>Insertar título y número del proyecto</w:t>
      </w:r>
    </w:p>
    <w:p w14:paraId="790E3DDC" w14:textId="77777777" w:rsidR="002478E8" w:rsidRPr="00AB5DC8" w:rsidRDefault="002478E8" w:rsidP="002478E8">
      <w:pPr>
        <w:rPr>
          <w:rFonts w:cstheme="minorHAnsi"/>
        </w:rPr>
      </w:pPr>
    </w:p>
    <w:sdt>
      <w:sdtPr>
        <w:rPr>
          <w:rFonts w:asciiTheme="minorHAnsi" w:eastAsiaTheme="minorHAnsi" w:hAnsiTheme="minorHAnsi" w:cstheme="minorBidi"/>
          <w:color w:val="auto"/>
          <w:kern w:val="2"/>
          <w:sz w:val="24"/>
          <w:szCs w:val="24"/>
          <w:lang w:val="es-ES"/>
          <w14:ligatures w14:val="standardContextual"/>
        </w:rPr>
        <w:id w:val="-103039802"/>
        <w:docPartObj>
          <w:docPartGallery w:val="Table of Contents"/>
          <w:docPartUnique/>
        </w:docPartObj>
      </w:sdtPr>
      <w:sdtEndPr>
        <w:rPr>
          <w:b/>
          <w:bCs/>
        </w:rPr>
      </w:sdtEndPr>
      <w:sdtContent>
        <w:p w14:paraId="5555C78A" w14:textId="02CFE770" w:rsidR="00A92406" w:rsidRDefault="00A92406">
          <w:pPr>
            <w:pStyle w:val="TtuloTDC"/>
          </w:pPr>
          <w:r>
            <w:rPr>
              <w:lang w:val="es-ES"/>
            </w:rPr>
            <w:t>Contenido</w:t>
          </w:r>
        </w:p>
        <w:p w14:paraId="4C297173" w14:textId="305728B8" w:rsidR="004A716B" w:rsidRDefault="00A92406">
          <w:pPr>
            <w:pStyle w:val="TDC1"/>
            <w:tabs>
              <w:tab w:val="left" w:pos="480"/>
              <w:tab w:val="right" w:leader="dot" w:pos="8828"/>
            </w:tabs>
            <w:rPr>
              <w:noProof/>
              <w:kern w:val="2"/>
              <w:sz w:val="24"/>
              <w:szCs w:val="24"/>
              <w:lang w:val="es-CR" w:eastAsia="es-CR"/>
              <w14:ligatures w14:val="standardContextual"/>
            </w:rPr>
          </w:pPr>
          <w:r>
            <w:fldChar w:fldCharType="begin"/>
          </w:r>
          <w:r>
            <w:instrText xml:space="preserve"> TOC \o "1-3" \h \z \u </w:instrText>
          </w:r>
          <w:r>
            <w:fldChar w:fldCharType="separate"/>
          </w:r>
          <w:hyperlink w:anchor="_Toc227935007" w:history="1">
            <w:r w:rsidR="004A716B" w:rsidRPr="00C22156">
              <w:rPr>
                <w:rStyle w:val="Hipervnculo"/>
                <w:noProof/>
              </w:rPr>
              <w:t>1.</w:t>
            </w:r>
            <w:r w:rsidR="004A716B">
              <w:rPr>
                <w:noProof/>
                <w:kern w:val="2"/>
                <w:sz w:val="24"/>
                <w:szCs w:val="24"/>
                <w:lang w:val="es-CR" w:eastAsia="es-CR"/>
                <w14:ligatures w14:val="standardContextual"/>
              </w:rPr>
              <w:tab/>
            </w:r>
            <w:r w:rsidR="004A716B" w:rsidRPr="00C22156">
              <w:rPr>
                <w:rStyle w:val="Hipervnculo"/>
                <w:noProof/>
              </w:rPr>
              <w:t>Información básica del proyecto</w:t>
            </w:r>
            <w:r w:rsidR="004A716B">
              <w:rPr>
                <w:noProof/>
                <w:webHidden/>
              </w:rPr>
              <w:tab/>
            </w:r>
            <w:r w:rsidR="004A716B">
              <w:rPr>
                <w:noProof/>
                <w:webHidden/>
              </w:rPr>
              <w:fldChar w:fldCharType="begin"/>
            </w:r>
            <w:r w:rsidR="004A716B">
              <w:rPr>
                <w:noProof/>
                <w:webHidden/>
              </w:rPr>
              <w:instrText xml:space="preserve"> PAGEREF _Toc227935007 \h </w:instrText>
            </w:r>
            <w:r w:rsidR="004A716B">
              <w:rPr>
                <w:noProof/>
                <w:webHidden/>
              </w:rPr>
            </w:r>
            <w:r w:rsidR="004A716B">
              <w:rPr>
                <w:noProof/>
                <w:webHidden/>
              </w:rPr>
              <w:fldChar w:fldCharType="separate"/>
            </w:r>
            <w:r w:rsidR="004A716B">
              <w:rPr>
                <w:noProof/>
                <w:webHidden/>
              </w:rPr>
              <w:t>3</w:t>
            </w:r>
            <w:r w:rsidR="004A716B">
              <w:rPr>
                <w:noProof/>
                <w:webHidden/>
              </w:rPr>
              <w:fldChar w:fldCharType="end"/>
            </w:r>
          </w:hyperlink>
        </w:p>
        <w:p w14:paraId="6CF21FFE" w14:textId="1DFCED70"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08" w:history="1">
            <w:r w:rsidRPr="00C22156">
              <w:rPr>
                <w:rStyle w:val="Hipervnculo"/>
                <w:noProof/>
              </w:rPr>
              <w:t>2.</w:t>
            </w:r>
            <w:r>
              <w:rPr>
                <w:noProof/>
                <w:kern w:val="2"/>
                <w:sz w:val="24"/>
                <w:szCs w:val="24"/>
                <w:lang w:val="es-CR" w:eastAsia="es-CR"/>
                <w14:ligatures w14:val="standardContextual"/>
              </w:rPr>
              <w:tab/>
            </w:r>
            <w:r w:rsidRPr="00C22156">
              <w:rPr>
                <w:rStyle w:val="Hipervnculo"/>
                <w:noProof/>
              </w:rPr>
              <w:t>Resumen del proyecto</w:t>
            </w:r>
            <w:r>
              <w:rPr>
                <w:noProof/>
                <w:webHidden/>
              </w:rPr>
              <w:tab/>
            </w:r>
            <w:r>
              <w:rPr>
                <w:noProof/>
                <w:webHidden/>
              </w:rPr>
              <w:fldChar w:fldCharType="begin"/>
            </w:r>
            <w:r>
              <w:rPr>
                <w:noProof/>
                <w:webHidden/>
              </w:rPr>
              <w:instrText xml:space="preserve"> PAGEREF _Toc227935008 \h </w:instrText>
            </w:r>
            <w:r>
              <w:rPr>
                <w:noProof/>
                <w:webHidden/>
              </w:rPr>
            </w:r>
            <w:r>
              <w:rPr>
                <w:noProof/>
                <w:webHidden/>
              </w:rPr>
              <w:fldChar w:fldCharType="separate"/>
            </w:r>
            <w:r>
              <w:rPr>
                <w:noProof/>
                <w:webHidden/>
              </w:rPr>
              <w:t>4</w:t>
            </w:r>
            <w:r>
              <w:rPr>
                <w:noProof/>
                <w:webHidden/>
              </w:rPr>
              <w:fldChar w:fldCharType="end"/>
            </w:r>
          </w:hyperlink>
        </w:p>
        <w:p w14:paraId="1FC23D99" w14:textId="71891DDB"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09" w:history="1">
            <w:r w:rsidRPr="00C22156">
              <w:rPr>
                <w:rStyle w:val="Hipervnculo"/>
                <w:noProof/>
              </w:rPr>
              <w:t>3.</w:t>
            </w:r>
            <w:r>
              <w:rPr>
                <w:noProof/>
                <w:kern w:val="2"/>
                <w:sz w:val="24"/>
                <w:szCs w:val="24"/>
                <w:lang w:val="es-CR" w:eastAsia="es-CR"/>
                <w14:ligatures w14:val="standardContextual"/>
              </w:rPr>
              <w:tab/>
            </w:r>
            <w:r w:rsidRPr="00C22156">
              <w:rPr>
                <w:rStyle w:val="Hipervnculo"/>
                <w:noProof/>
              </w:rPr>
              <w:t>Principales avances</w:t>
            </w:r>
            <w:r>
              <w:rPr>
                <w:noProof/>
                <w:webHidden/>
              </w:rPr>
              <w:tab/>
            </w:r>
            <w:r>
              <w:rPr>
                <w:noProof/>
                <w:webHidden/>
              </w:rPr>
              <w:fldChar w:fldCharType="begin"/>
            </w:r>
            <w:r>
              <w:rPr>
                <w:noProof/>
                <w:webHidden/>
              </w:rPr>
              <w:instrText xml:space="preserve"> PAGEREF _Toc227935009 \h </w:instrText>
            </w:r>
            <w:r>
              <w:rPr>
                <w:noProof/>
                <w:webHidden/>
              </w:rPr>
            </w:r>
            <w:r>
              <w:rPr>
                <w:noProof/>
                <w:webHidden/>
              </w:rPr>
              <w:fldChar w:fldCharType="separate"/>
            </w:r>
            <w:r>
              <w:rPr>
                <w:noProof/>
                <w:webHidden/>
              </w:rPr>
              <w:t>4</w:t>
            </w:r>
            <w:r>
              <w:rPr>
                <w:noProof/>
                <w:webHidden/>
              </w:rPr>
              <w:fldChar w:fldCharType="end"/>
            </w:r>
          </w:hyperlink>
        </w:p>
        <w:p w14:paraId="79C1E6D4" w14:textId="4625A7C8" w:rsidR="004A716B" w:rsidRDefault="004A716B">
          <w:pPr>
            <w:pStyle w:val="TDC2"/>
            <w:tabs>
              <w:tab w:val="right" w:leader="dot" w:pos="8828"/>
            </w:tabs>
            <w:rPr>
              <w:rFonts w:eastAsiaTheme="minorEastAsia"/>
              <w:noProof/>
              <w:lang w:eastAsia="es-CR"/>
            </w:rPr>
          </w:pPr>
          <w:hyperlink w:anchor="_Toc227935010" w:history="1">
            <w:r w:rsidRPr="00C22156">
              <w:rPr>
                <w:rStyle w:val="Hipervnculo"/>
                <w:noProof/>
              </w:rPr>
              <w:t>3.1 Aportes a la igualdad de género y empoderamiento de las mujeres</w:t>
            </w:r>
            <w:r>
              <w:rPr>
                <w:noProof/>
                <w:webHidden/>
              </w:rPr>
              <w:tab/>
            </w:r>
            <w:r>
              <w:rPr>
                <w:noProof/>
                <w:webHidden/>
              </w:rPr>
              <w:fldChar w:fldCharType="begin"/>
            </w:r>
            <w:r>
              <w:rPr>
                <w:noProof/>
                <w:webHidden/>
              </w:rPr>
              <w:instrText xml:space="preserve"> PAGEREF _Toc227935010 \h </w:instrText>
            </w:r>
            <w:r>
              <w:rPr>
                <w:noProof/>
                <w:webHidden/>
              </w:rPr>
            </w:r>
            <w:r>
              <w:rPr>
                <w:noProof/>
                <w:webHidden/>
              </w:rPr>
              <w:fldChar w:fldCharType="separate"/>
            </w:r>
            <w:r>
              <w:rPr>
                <w:noProof/>
                <w:webHidden/>
              </w:rPr>
              <w:t>4</w:t>
            </w:r>
            <w:r>
              <w:rPr>
                <w:noProof/>
                <w:webHidden/>
              </w:rPr>
              <w:fldChar w:fldCharType="end"/>
            </w:r>
          </w:hyperlink>
        </w:p>
        <w:p w14:paraId="1EC14176" w14:textId="4DFD1F93" w:rsidR="004A716B" w:rsidRDefault="004A716B">
          <w:pPr>
            <w:pStyle w:val="TDC2"/>
            <w:tabs>
              <w:tab w:val="right" w:leader="dot" w:pos="8828"/>
            </w:tabs>
            <w:rPr>
              <w:rFonts w:eastAsiaTheme="minorEastAsia"/>
              <w:noProof/>
              <w:lang w:eastAsia="es-CR"/>
            </w:rPr>
          </w:pPr>
          <w:hyperlink w:anchor="_Toc227935011" w:history="1">
            <w:r w:rsidRPr="00C22156">
              <w:rPr>
                <w:rStyle w:val="Hipervnculo"/>
                <w:noProof/>
              </w:rPr>
              <w:t>3.2 Aportes en gestión de conocimiento</w:t>
            </w:r>
            <w:r>
              <w:rPr>
                <w:noProof/>
                <w:webHidden/>
              </w:rPr>
              <w:tab/>
            </w:r>
            <w:r>
              <w:rPr>
                <w:noProof/>
                <w:webHidden/>
              </w:rPr>
              <w:fldChar w:fldCharType="begin"/>
            </w:r>
            <w:r>
              <w:rPr>
                <w:noProof/>
                <w:webHidden/>
              </w:rPr>
              <w:instrText xml:space="preserve"> PAGEREF _Toc227935011 \h </w:instrText>
            </w:r>
            <w:r>
              <w:rPr>
                <w:noProof/>
                <w:webHidden/>
              </w:rPr>
            </w:r>
            <w:r>
              <w:rPr>
                <w:noProof/>
                <w:webHidden/>
              </w:rPr>
              <w:fldChar w:fldCharType="separate"/>
            </w:r>
            <w:r>
              <w:rPr>
                <w:noProof/>
                <w:webHidden/>
              </w:rPr>
              <w:t>4</w:t>
            </w:r>
            <w:r>
              <w:rPr>
                <w:noProof/>
                <w:webHidden/>
              </w:rPr>
              <w:fldChar w:fldCharType="end"/>
            </w:r>
          </w:hyperlink>
        </w:p>
        <w:p w14:paraId="76F91BD0" w14:textId="6285BC26"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2" w:history="1">
            <w:r w:rsidRPr="00C22156">
              <w:rPr>
                <w:rStyle w:val="Hipervnculo"/>
                <w:noProof/>
              </w:rPr>
              <w:t>4.</w:t>
            </w:r>
            <w:r>
              <w:rPr>
                <w:noProof/>
                <w:kern w:val="2"/>
                <w:sz w:val="24"/>
                <w:szCs w:val="24"/>
                <w:lang w:val="es-CR" w:eastAsia="es-CR"/>
                <w14:ligatures w14:val="standardContextual"/>
              </w:rPr>
              <w:tab/>
            </w:r>
            <w:r w:rsidRPr="00C22156">
              <w:rPr>
                <w:rStyle w:val="Hipervnculo"/>
                <w:noProof/>
              </w:rPr>
              <w:t>Registro de desafíos y temas pendientes</w:t>
            </w:r>
            <w:r>
              <w:rPr>
                <w:noProof/>
                <w:webHidden/>
              </w:rPr>
              <w:tab/>
            </w:r>
            <w:r>
              <w:rPr>
                <w:noProof/>
                <w:webHidden/>
              </w:rPr>
              <w:fldChar w:fldCharType="begin"/>
            </w:r>
            <w:r>
              <w:rPr>
                <w:noProof/>
                <w:webHidden/>
              </w:rPr>
              <w:instrText xml:space="preserve"> PAGEREF _Toc227935012 \h </w:instrText>
            </w:r>
            <w:r>
              <w:rPr>
                <w:noProof/>
                <w:webHidden/>
              </w:rPr>
            </w:r>
            <w:r>
              <w:rPr>
                <w:noProof/>
                <w:webHidden/>
              </w:rPr>
              <w:fldChar w:fldCharType="separate"/>
            </w:r>
            <w:r>
              <w:rPr>
                <w:noProof/>
                <w:webHidden/>
              </w:rPr>
              <w:t>5</w:t>
            </w:r>
            <w:r>
              <w:rPr>
                <w:noProof/>
                <w:webHidden/>
              </w:rPr>
              <w:fldChar w:fldCharType="end"/>
            </w:r>
          </w:hyperlink>
        </w:p>
        <w:p w14:paraId="4DACF37F" w14:textId="0E42073F"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3" w:history="1">
            <w:r w:rsidRPr="00C22156">
              <w:rPr>
                <w:rStyle w:val="Hipervnculo"/>
                <w:noProof/>
              </w:rPr>
              <w:t>5.</w:t>
            </w:r>
            <w:r>
              <w:rPr>
                <w:noProof/>
                <w:kern w:val="2"/>
                <w:sz w:val="24"/>
                <w:szCs w:val="24"/>
                <w:lang w:val="es-CR" w:eastAsia="es-CR"/>
                <w14:ligatures w14:val="standardContextual"/>
              </w:rPr>
              <w:tab/>
            </w:r>
            <w:r w:rsidRPr="00C22156">
              <w:rPr>
                <w:rStyle w:val="Hipervnculo"/>
                <w:noProof/>
              </w:rPr>
              <w:t>Registro y gestión de riesgos</w:t>
            </w:r>
            <w:r>
              <w:rPr>
                <w:noProof/>
                <w:webHidden/>
              </w:rPr>
              <w:tab/>
            </w:r>
            <w:r>
              <w:rPr>
                <w:noProof/>
                <w:webHidden/>
              </w:rPr>
              <w:fldChar w:fldCharType="begin"/>
            </w:r>
            <w:r>
              <w:rPr>
                <w:noProof/>
                <w:webHidden/>
              </w:rPr>
              <w:instrText xml:space="preserve"> PAGEREF _Toc227935013 \h </w:instrText>
            </w:r>
            <w:r>
              <w:rPr>
                <w:noProof/>
                <w:webHidden/>
              </w:rPr>
            </w:r>
            <w:r>
              <w:rPr>
                <w:noProof/>
                <w:webHidden/>
              </w:rPr>
              <w:fldChar w:fldCharType="separate"/>
            </w:r>
            <w:r>
              <w:rPr>
                <w:noProof/>
                <w:webHidden/>
              </w:rPr>
              <w:t>5</w:t>
            </w:r>
            <w:r>
              <w:rPr>
                <w:noProof/>
                <w:webHidden/>
              </w:rPr>
              <w:fldChar w:fldCharType="end"/>
            </w:r>
          </w:hyperlink>
        </w:p>
        <w:p w14:paraId="7F062F91" w14:textId="66778955"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4" w:history="1">
            <w:r w:rsidRPr="00C22156">
              <w:rPr>
                <w:rStyle w:val="Hipervnculo"/>
                <w:noProof/>
              </w:rPr>
              <w:t>6.</w:t>
            </w:r>
            <w:r>
              <w:rPr>
                <w:noProof/>
                <w:kern w:val="2"/>
                <w:sz w:val="24"/>
                <w:szCs w:val="24"/>
                <w:lang w:val="es-CR" w:eastAsia="es-CR"/>
                <w14:ligatures w14:val="standardContextual"/>
              </w:rPr>
              <w:tab/>
            </w:r>
            <w:r w:rsidRPr="00C22156">
              <w:rPr>
                <w:rStyle w:val="Hipervnculo"/>
                <w:noProof/>
              </w:rPr>
              <w:t>Información financiera del proyecto</w:t>
            </w:r>
            <w:r>
              <w:rPr>
                <w:noProof/>
                <w:webHidden/>
              </w:rPr>
              <w:tab/>
            </w:r>
            <w:r>
              <w:rPr>
                <w:noProof/>
                <w:webHidden/>
              </w:rPr>
              <w:fldChar w:fldCharType="begin"/>
            </w:r>
            <w:r>
              <w:rPr>
                <w:noProof/>
                <w:webHidden/>
              </w:rPr>
              <w:instrText xml:space="preserve"> PAGEREF _Toc227935014 \h </w:instrText>
            </w:r>
            <w:r>
              <w:rPr>
                <w:noProof/>
                <w:webHidden/>
              </w:rPr>
            </w:r>
            <w:r>
              <w:rPr>
                <w:noProof/>
                <w:webHidden/>
              </w:rPr>
              <w:fldChar w:fldCharType="separate"/>
            </w:r>
            <w:r>
              <w:rPr>
                <w:noProof/>
                <w:webHidden/>
              </w:rPr>
              <w:t>6</w:t>
            </w:r>
            <w:r>
              <w:rPr>
                <w:noProof/>
                <w:webHidden/>
              </w:rPr>
              <w:fldChar w:fldCharType="end"/>
            </w:r>
          </w:hyperlink>
        </w:p>
        <w:p w14:paraId="2B5BC51D" w14:textId="2F0741DB"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5" w:history="1">
            <w:r w:rsidRPr="00C22156">
              <w:rPr>
                <w:rStyle w:val="Hipervnculo"/>
                <w:noProof/>
              </w:rPr>
              <w:t>7.</w:t>
            </w:r>
            <w:r>
              <w:rPr>
                <w:noProof/>
                <w:kern w:val="2"/>
                <w:sz w:val="24"/>
                <w:szCs w:val="24"/>
                <w:lang w:val="es-CR" w:eastAsia="es-CR"/>
                <w14:ligatures w14:val="standardContextual"/>
              </w:rPr>
              <w:tab/>
            </w:r>
            <w:r w:rsidRPr="00C22156">
              <w:rPr>
                <w:rStyle w:val="Hipervnculo"/>
                <w:noProof/>
              </w:rPr>
              <w:t>Anexos</w:t>
            </w:r>
            <w:r>
              <w:rPr>
                <w:noProof/>
                <w:webHidden/>
              </w:rPr>
              <w:tab/>
            </w:r>
            <w:r>
              <w:rPr>
                <w:noProof/>
                <w:webHidden/>
              </w:rPr>
              <w:fldChar w:fldCharType="begin"/>
            </w:r>
            <w:r>
              <w:rPr>
                <w:noProof/>
                <w:webHidden/>
              </w:rPr>
              <w:instrText xml:space="preserve"> PAGEREF _Toc227935015 \h </w:instrText>
            </w:r>
            <w:r>
              <w:rPr>
                <w:noProof/>
                <w:webHidden/>
              </w:rPr>
            </w:r>
            <w:r>
              <w:rPr>
                <w:noProof/>
                <w:webHidden/>
              </w:rPr>
              <w:fldChar w:fldCharType="separate"/>
            </w:r>
            <w:r>
              <w:rPr>
                <w:noProof/>
                <w:webHidden/>
              </w:rPr>
              <w:t>6</w:t>
            </w:r>
            <w:r>
              <w:rPr>
                <w:noProof/>
                <w:webHidden/>
              </w:rPr>
              <w:fldChar w:fldCharType="end"/>
            </w:r>
          </w:hyperlink>
        </w:p>
        <w:p w14:paraId="7AA5B1B0" w14:textId="0743140F" w:rsidR="004A716B" w:rsidRDefault="004A716B">
          <w:pPr>
            <w:pStyle w:val="TDC2"/>
            <w:tabs>
              <w:tab w:val="right" w:leader="dot" w:pos="8828"/>
            </w:tabs>
            <w:rPr>
              <w:rFonts w:eastAsiaTheme="minorEastAsia"/>
              <w:noProof/>
              <w:lang w:eastAsia="es-CR"/>
            </w:rPr>
          </w:pPr>
          <w:hyperlink w:anchor="_Toc227935016" w:history="1">
            <w:r w:rsidRPr="00C22156">
              <w:rPr>
                <w:rStyle w:val="Hipervnculo"/>
                <w:noProof/>
              </w:rPr>
              <w:t>Anexo 1. Portal de transparencia</w:t>
            </w:r>
            <w:r>
              <w:rPr>
                <w:noProof/>
                <w:webHidden/>
              </w:rPr>
              <w:tab/>
            </w:r>
            <w:r>
              <w:rPr>
                <w:noProof/>
                <w:webHidden/>
              </w:rPr>
              <w:fldChar w:fldCharType="begin"/>
            </w:r>
            <w:r>
              <w:rPr>
                <w:noProof/>
                <w:webHidden/>
              </w:rPr>
              <w:instrText xml:space="preserve"> PAGEREF _Toc227935016 \h </w:instrText>
            </w:r>
            <w:r>
              <w:rPr>
                <w:noProof/>
                <w:webHidden/>
              </w:rPr>
            </w:r>
            <w:r>
              <w:rPr>
                <w:noProof/>
                <w:webHidden/>
              </w:rPr>
              <w:fldChar w:fldCharType="separate"/>
            </w:r>
            <w:r>
              <w:rPr>
                <w:noProof/>
                <w:webHidden/>
              </w:rPr>
              <w:t>6</w:t>
            </w:r>
            <w:r>
              <w:rPr>
                <w:noProof/>
                <w:webHidden/>
              </w:rPr>
              <w:fldChar w:fldCharType="end"/>
            </w:r>
          </w:hyperlink>
        </w:p>
        <w:p w14:paraId="56D4D67E" w14:textId="419EAA11" w:rsidR="00A92406" w:rsidRDefault="00A92406">
          <w:r>
            <w:rPr>
              <w:b/>
              <w:bCs/>
              <w:lang w:val="es-ES"/>
            </w:rPr>
            <w:fldChar w:fldCharType="end"/>
          </w:r>
        </w:p>
      </w:sdtContent>
    </w:sdt>
    <w:p w14:paraId="36FBADD0" w14:textId="1C5F4000" w:rsidR="002478E8" w:rsidRDefault="002478E8" w:rsidP="00A92406">
      <w:pPr>
        <w:pStyle w:val="TtuloTDC"/>
        <w:rPr>
          <w:rFonts w:cstheme="minorHAnsi"/>
          <w:b/>
          <w:bCs/>
          <w:noProof/>
        </w:rPr>
      </w:pPr>
    </w:p>
    <w:p w14:paraId="1134412D" w14:textId="77777777" w:rsidR="002478E8" w:rsidRDefault="002478E8" w:rsidP="002478E8">
      <w:pPr>
        <w:jc w:val="both"/>
        <w:rPr>
          <w:rFonts w:cstheme="minorHAnsi"/>
          <w:b/>
          <w:bCs/>
          <w:noProof/>
        </w:rPr>
      </w:pPr>
    </w:p>
    <w:p w14:paraId="6AAFF32F" w14:textId="77777777" w:rsidR="002478E8" w:rsidRDefault="002478E8" w:rsidP="002478E8">
      <w:pPr>
        <w:jc w:val="both"/>
        <w:rPr>
          <w:rFonts w:cstheme="minorHAnsi"/>
          <w:b/>
          <w:bCs/>
          <w:noProof/>
        </w:rPr>
      </w:pPr>
    </w:p>
    <w:p w14:paraId="5D52BBBB" w14:textId="77777777" w:rsidR="002478E8" w:rsidRDefault="002478E8" w:rsidP="002478E8">
      <w:pPr>
        <w:jc w:val="both"/>
        <w:rPr>
          <w:rFonts w:cstheme="minorHAnsi"/>
          <w:b/>
          <w:bCs/>
          <w:noProof/>
        </w:rPr>
      </w:pPr>
    </w:p>
    <w:p w14:paraId="6966507F" w14:textId="77777777" w:rsidR="002478E8" w:rsidRDefault="002478E8" w:rsidP="002478E8">
      <w:pPr>
        <w:jc w:val="both"/>
        <w:rPr>
          <w:rFonts w:cstheme="minorHAnsi"/>
          <w:b/>
          <w:bCs/>
          <w:noProof/>
        </w:rPr>
      </w:pPr>
    </w:p>
    <w:p w14:paraId="2DED7A56" w14:textId="77777777" w:rsidR="002478E8" w:rsidRDefault="002478E8" w:rsidP="002478E8">
      <w:pPr>
        <w:jc w:val="both"/>
        <w:rPr>
          <w:rFonts w:cstheme="minorHAnsi"/>
          <w:b/>
          <w:bCs/>
          <w:noProof/>
        </w:rPr>
      </w:pPr>
    </w:p>
    <w:p w14:paraId="2AB71011" w14:textId="77777777" w:rsidR="002478E8" w:rsidRDefault="002478E8" w:rsidP="002478E8">
      <w:pPr>
        <w:jc w:val="both"/>
        <w:rPr>
          <w:rFonts w:cstheme="minorHAnsi"/>
          <w:b/>
          <w:bCs/>
          <w:noProof/>
        </w:rPr>
      </w:pPr>
    </w:p>
    <w:p w14:paraId="55A073CD" w14:textId="77777777" w:rsidR="002478E8" w:rsidRDefault="002478E8" w:rsidP="002478E8">
      <w:pPr>
        <w:jc w:val="both"/>
        <w:rPr>
          <w:rFonts w:cstheme="minorHAnsi"/>
          <w:b/>
          <w:bCs/>
          <w:noProof/>
        </w:rPr>
      </w:pPr>
    </w:p>
    <w:p w14:paraId="23330E79" w14:textId="77777777" w:rsidR="004A716B" w:rsidRDefault="004A716B" w:rsidP="002478E8">
      <w:pPr>
        <w:jc w:val="both"/>
        <w:rPr>
          <w:rFonts w:cstheme="minorHAnsi"/>
          <w:b/>
          <w:bCs/>
          <w:noProof/>
        </w:rPr>
      </w:pPr>
    </w:p>
    <w:p w14:paraId="4090726E" w14:textId="77777777" w:rsidR="00FB3836" w:rsidRDefault="00FB3836" w:rsidP="00FB3836">
      <w:pPr>
        <w:jc w:val="both"/>
        <w:rPr>
          <w:rFonts w:cstheme="minorHAnsi"/>
          <w:b/>
          <w:bCs/>
        </w:rPr>
      </w:pPr>
    </w:p>
    <w:p w14:paraId="1A9301EB" w14:textId="3464476A" w:rsidR="00FB3836" w:rsidRPr="00FB3836" w:rsidRDefault="002478E8" w:rsidP="00231E89">
      <w:pPr>
        <w:pStyle w:val="Ttulo1"/>
        <w:numPr>
          <w:ilvl w:val="0"/>
          <w:numId w:val="4"/>
        </w:numPr>
      </w:pPr>
      <w:bookmarkStart w:id="0" w:name="_Toc227848076"/>
      <w:bookmarkStart w:id="1" w:name="_Toc227935007"/>
      <w:r w:rsidRPr="00FB3836">
        <w:lastRenderedPageBreak/>
        <w:t>Información básica del proyecto</w:t>
      </w:r>
      <w:bookmarkEnd w:id="0"/>
      <w:bookmarkEnd w:id="1"/>
    </w:p>
    <w:p w14:paraId="09DF0190" w14:textId="362DEABC" w:rsidR="00FB3836" w:rsidRPr="00FB3836" w:rsidRDefault="00FB3836" w:rsidP="00FB3836">
      <w:pPr>
        <w:jc w:val="both"/>
        <w:rPr>
          <w:rFonts w:cstheme="minorHAnsi"/>
          <w:b/>
          <w:bCs/>
          <w:i/>
        </w:rPr>
      </w:pPr>
      <w:r w:rsidRPr="00FB3836">
        <w:rPr>
          <w:rFonts w:cstheme="minorHAnsi"/>
          <w:i/>
          <w:sz w:val="22"/>
          <w:szCs w:val="22"/>
        </w:rPr>
        <w:t>Esta sección recopila la información básica necesaria para identificar el proyecto. La mayoría de los datos provienen del PRODOC, portafolio u otros documentos del proyecto, y debe completarse en su totalidad sin dejar celdas en blanco.</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5812"/>
      </w:tblGrid>
      <w:tr w:rsidR="00FB3836" w:rsidRPr="008916C4" w14:paraId="282E59CC" w14:textId="77777777" w:rsidTr="00FB3836">
        <w:trPr>
          <w:trHeight w:val="359"/>
        </w:trPr>
        <w:tc>
          <w:tcPr>
            <w:tcW w:w="5246" w:type="dxa"/>
            <w:shd w:val="clear" w:color="auto" w:fill="F2F2F2" w:themeFill="background1" w:themeFillShade="F2"/>
            <w:vAlign w:val="center"/>
          </w:tcPr>
          <w:p w14:paraId="161B2AB6"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Número y título del Proyecto:</w:t>
            </w:r>
          </w:p>
        </w:tc>
        <w:tc>
          <w:tcPr>
            <w:tcW w:w="5812" w:type="dxa"/>
            <w:vAlign w:val="center"/>
          </w:tcPr>
          <w:p w14:paraId="2B4243C3" w14:textId="6AEA862B" w:rsidR="00FB3836" w:rsidRPr="008916C4" w:rsidRDefault="004F71C2" w:rsidP="00000E0A">
            <w:pPr>
              <w:tabs>
                <w:tab w:val="left" w:pos="4680"/>
              </w:tabs>
              <w:rPr>
                <w:rFonts w:cstheme="minorHAnsi"/>
                <w:i/>
                <w:iCs/>
                <w:color w:val="FF0000"/>
                <w:sz w:val="22"/>
                <w:szCs w:val="22"/>
                <w:shd w:val="clear" w:color="auto" w:fill="E0E0E0"/>
              </w:rPr>
            </w:pPr>
            <w:r w:rsidRPr="004F71C2">
              <w:rPr>
                <w:rFonts w:cstheme="minorHAnsi"/>
                <w:i/>
                <w:iCs/>
                <w:sz w:val="22"/>
                <w:szCs w:val="22"/>
                <w:shd w:val="clear" w:color="auto" w:fill="E0E0E0"/>
              </w:rPr>
              <w:t>1004045 - Segundo y Tercer Informes Bienales de Transparencia (BTR2 y BTR3) y Quinta Comunicación Nacional a la CMNUCC</w:t>
            </w:r>
          </w:p>
        </w:tc>
      </w:tr>
      <w:tr w:rsidR="00FB3836" w:rsidRPr="008916C4" w14:paraId="68DCD103" w14:textId="77777777" w:rsidTr="00FB3836">
        <w:trPr>
          <w:trHeight w:val="359"/>
        </w:trPr>
        <w:tc>
          <w:tcPr>
            <w:tcW w:w="5246" w:type="dxa"/>
            <w:shd w:val="clear" w:color="auto" w:fill="F2F2F2" w:themeFill="background1" w:themeFillShade="F2"/>
            <w:vAlign w:val="center"/>
          </w:tcPr>
          <w:p w14:paraId="1537A54E"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Fecha de firma del Proyecto:</w:t>
            </w:r>
          </w:p>
        </w:tc>
        <w:tc>
          <w:tcPr>
            <w:tcW w:w="5812" w:type="dxa"/>
            <w:vAlign w:val="center"/>
          </w:tcPr>
          <w:p w14:paraId="12CD4BAC" w14:textId="6913D25B"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13 de mayo de 2025</w:t>
            </w:r>
          </w:p>
        </w:tc>
      </w:tr>
      <w:tr w:rsidR="00FB3836" w:rsidRPr="008916C4" w14:paraId="706F99A4" w14:textId="77777777" w:rsidTr="00FB3836">
        <w:trPr>
          <w:trHeight w:val="359"/>
        </w:trPr>
        <w:tc>
          <w:tcPr>
            <w:tcW w:w="5246" w:type="dxa"/>
            <w:shd w:val="clear" w:color="auto" w:fill="F2F2F2" w:themeFill="background1" w:themeFillShade="F2"/>
            <w:vAlign w:val="center"/>
          </w:tcPr>
          <w:p w14:paraId="7A4B3D86"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Fecha de inicio y término del Proyecto:</w:t>
            </w:r>
          </w:p>
        </w:tc>
        <w:tc>
          <w:tcPr>
            <w:tcW w:w="5812" w:type="dxa"/>
            <w:vAlign w:val="center"/>
          </w:tcPr>
          <w:p w14:paraId="33842AED" w14:textId="7FE99ABC"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1 de marzo de 2025 al 29 de marzo de 2029</w:t>
            </w:r>
            <w:r>
              <w:rPr>
                <w:rFonts w:cstheme="minorHAnsi"/>
                <w:i/>
                <w:iCs/>
                <w:sz w:val="22"/>
                <w:szCs w:val="22"/>
                <w:shd w:val="clear" w:color="auto" w:fill="E0E0E0"/>
              </w:rPr>
              <w:t xml:space="preserve"> </w:t>
            </w:r>
          </w:p>
        </w:tc>
      </w:tr>
      <w:tr w:rsidR="00FB3836" w:rsidRPr="008916C4" w14:paraId="3B1A49FF" w14:textId="77777777" w:rsidTr="00FB3836">
        <w:trPr>
          <w:trHeight w:val="359"/>
        </w:trPr>
        <w:tc>
          <w:tcPr>
            <w:tcW w:w="5246" w:type="dxa"/>
            <w:shd w:val="clear" w:color="auto" w:fill="F2F2F2" w:themeFill="background1" w:themeFillShade="F2"/>
            <w:vAlign w:val="center"/>
          </w:tcPr>
          <w:p w14:paraId="046616BA" w14:textId="09F21DDD" w:rsidR="00FB3836" w:rsidRPr="008916C4" w:rsidRDefault="00FB3836" w:rsidP="00000E0A">
            <w:pPr>
              <w:tabs>
                <w:tab w:val="left" w:pos="4680"/>
              </w:tabs>
              <w:rPr>
                <w:rFonts w:cstheme="minorHAnsi"/>
                <w:b/>
                <w:sz w:val="22"/>
                <w:szCs w:val="22"/>
              </w:rPr>
            </w:pPr>
            <w:r w:rsidRPr="008916C4">
              <w:rPr>
                <w:rFonts w:cstheme="minorHAnsi"/>
                <w:b/>
                <w:bCs/>
                <w:sz w:val="22"/>
                <w:szCs w:val="22"/>
              </w:rPr>
              <w:t>Período cubierto por este informe:</w:t>
            </w:r>
          </w:p>
        </w:tc>
        <w:tc>
          <w:tcPr>
            <w:tcW w:w="5812" w:type="dxa"/>
            <w:vAlign w:val="center"/>
          </w:tcPr>
          <w:p w14:paraId="4BF3E30A" w14:textId="7D147FB6" w:rsidR="004F71C2" w:rsidRPr="004F71C2" w:rsidRDefault="004F71C2" w:rsidP="004F71C2">
            <w:pPr>
              <w:tabs>
                <w:tab w:val="left" w:pos="4680"/>
              </w:tabs>
              <w:rPr>
                <w:rFonts w:cstheme="minorHAnsi"/>
                <w:i/>
                <w:iCs/>
                <w:sz w:val="22"/>
                <w:szCs w:val="22"/>
                <w:shd w:val="clear" w:color="auto" w:fill="E0E0E0"/>
                <w:lang w:val="es-419"/>
              </w:rPr>
            </w:pPr>
            <w:r w:rsidRPr="004F71C2">
              <w:rPr>
                <w:rFonts w:cstheme="minorHAnsi"/>
                <w:i/>
                <w:iCs/>
                <w:sz w:val="22"/>
                <w:szCs w:val="22"/>
                <w:shd w:val="clear" w:color="auto" w:fill="E0E0E0"/>
                <w:lang w:val="es-419"/>
              </w:rPr>
              <w:t>Primer cuatrimestre de ejecución del proyecto (</w:t>
            </w:r>
            <w:r>
              <w:rPr>
                <w:rFonts w:cstheme="minorHAnsi"/>
                <w:i/>
                <w:iCs/>
                <w:sz w:val="22"/>
                <w:szCs w:val="22"/>
                <w:shd w:val="clear" w:color="auto" w:fill="E0E0E0"/>
                <w:lang w:val="es-419"/>
              </w:rPr>
              <w:t>enero</w:t>
            </w:r>
            <w:r w:rsidRPr="004F71C2">
              <w:rPr>
                <w:rFonts w:cstheme="minorHAnsi"/>
                <w:i/>
                <w:iCs/>
                <w:sz w:val="22"/>
                <w:szCs w:val="22"/>
                <w:shd w:val="clear" w:color="auto" w:fill="E0E0E0"/>
                <w:lang w:val="es-419"/>
              </w:rPr>
              <w:t xml:space="preserve"> – </w:t>
            </w:r>
            <w:r>
              <w:rPr>
                <w:rFonts w:cstheme="minorHAnsi"/>
                <w:i/>
                <w:iCs/>
                <w:sz w:val="22"/>
                <w:szCs w:val="22"/>
                <w:shd w:val="clear" w:color="auto" w:fill="E0E0E0"/>
                <w:lang w:val="es-419"/>
              </w:rPr>
              <w:t>abril</w:t>
            </w:r>
            <w:r w:rsidRPr="004F71C2">
              <w:rPr>
                <w:rFonts w:cstheme="minorHAnsi"/>
                <w:i/>
                <w:iCs/>
                <w:sz w:val="22"/>
                <w:szCs w:val="22"/>
                <w:shd w:val="clear" w:color="auto" w:fill="E0E0E0"/>
                <w:lang w:val="es-419"/>
              </w:rPr>
              <w:t xml:space="preserve"> 20</w:t>
            </w:r>
            <w:r>
              <w:rPr>
                <w:rFonts w:cstheme="minorHAnsi"/>
                <w:i/>
                <w:iCs/>
                <w:sz w:val="22"/>
                <w:szCs w:val="22"/>
                <w:shd w:val="clear" w:color="auto" w:fill="E0E0E0"/>
                <w:lang w:val="es-419"/>
              </w:rPr>
              <w:t>26</w:t>
            </w:r>
            <w:r w:rsidRPr="004F71C2">
              <w:rPr>
                <w:rFonts w:cstheme="minorHAnsi"/>
                <w:i/>
                <w:iCs/>
                <w:sz w:val="22"/>
                <w:szCs w:val="22"/>
                <w:shd w:val="clear" w:color="auto" w:fill="E0E0E0"/>
                <w:lang w:val="es-419"/>
              </w:rPr>
              <w:t>).</w:t>
            </w:r>
          </w:p>
          <w:p w14:paraId="5B8291A5" w14:textId="43EF3C94" w:rsidR="00FB3836" w:rsidRPr="008916C4" w:rsidRDefault="00FB3836" w:rsidP="00000E0A">
            <w:pPr>
              <w:tabs>
                <w:tab w:val="left" w:pos="4680"/>
              </w:tabs>
              <w:rPr>
                <w:rFonts w:cstheme="minorHAnsi"/>
                <w:i/>
                <w:iCs/>
                <w:sz w:val="22"/>
                <w:szCs w:val="22"/>
                <w:shd w:val="clear" w:color="auto" w:fill="E0E0E0"/>
              </w:rPr>
            </w:pPr>
          </w:p>
        </w:tc>
      </w:tr>
      <w:tr w:rsidR="00FB3836" w:rsidRPr="008916C4" w14:paraId="5ACF4872" w14:textId="77777777" w:rsidTr="00FB3836">
        <w:trPr>
          <w:trHeight w:val="320"/>
        </w:trPr>
        <w:tc>
          <w:tcPr>
            <w:tcW w:w="5246" w:type="dxa"/>
            <w:shd w:val="clear" w:color="auto" w:fill="F2F2F2" w:themeFill="background1" w:themeFillShade="F2"/>
            <w:vAlign w:val="center"/>
          </w:tcPr>
          <w:p w14:paraId="7A959A6B"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Fecha de entrega de este informe al PNUD:</w:t>
            </w:r>
          </w:p>
        </w:tc>
        <w:tc>
          <w:tcPr>
            <w:tcW w:w="5812" w:type="dxa"/>
            <w:vAlign w:val="center"/>
          </w:tcPr>
          <w:p w14:paraId="5851F275" w14:textId="2FCA297D" w:rsidR="00FB3836" w:rsidRPr="008916C4" w:rsidRDefault="004F71C2"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Mayo 2026</w:t>
            </w:r>
          </w:p>
        </w:tc>
      </w:tr>
      <w:tr w:rsidR="00FB3836" w:rsidRPr="008916C4" w14:paraId="70E62EC6" w14:textId="77777777" w:rsidTr="00FB3836">
        <w:trPr>
          <w:trHeight w:val="359"/>
        </w:trPr>
        <w:tc>
          <w:tcPr>
            <w:tcW w:w="5246" w:type="dxa"/>
            <w:shd w:val="clear" w:color="auto" w:fill="F2F2F2" w:themeFill="background1" w:themeFillShade="F2"/>
            <w:vAlign w:val="center"/>
          </w:tcPr>
          <w:p w14:paraId="5D1B245D"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Autor:</w:t>
            </w:r>
          </w:p>
        </w:tc>
        <w:tc>
          <w:tcPr>
            <w:tcW w:w="5812" w:type="dxa"/>
            <w:vAlign w:val="center"/>
          </w:tcPr>
          <w:p w14:paraId="754EF3A6" w14:textId="09654328"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Rolando Fernández Zamora</w:t>
            </w:r>
          </w:p>
        </w:tc>
      </w:tr>
      <w:tr w:rsidR="00FB3836" w:rsidRPr="008916C4" w14:paraId="419CD4AE" w14:textId="77777777" w:rsidTr="00FB3836">
        <w:trPr>
          <w:trHeight w:val="359"/>
        </w:trPr>
        <w:tc>
          <w:tcPr>
            <w:tcW w:w="5246" w:type="dxa"/>
            <w:shd w:val="clear" w:color="auto" w:fill="F2F2F2" w:themeFill="background1" w:themeFillShade="F2"/>
            <w:vAlign w:val="center"/>
          </w:tcPr>
          <w:p w14:paraId="499D4B5B" w14:textId="77777777" w:rsidR="00FB3836" w:rsidRPr="008916C4" w:rsidRDefault="00FB3836" w:rsidP="00000E0A">
            <w:pPr>
              <w:tabs>
                <w:tab w:val="left" w:pos="4680"/>
              </w:tabs>
              <w:rPr>
                <w:rFonts w:cstheme="minorHAnsi"/>
                <w:sz w:val="22"/>
                <w:szCs w:val="22"/>
              </w:rPr>
            </w:pPr>
            <w:r w:rsidRPr="008916C4">
              <w:rPr>
                <w:rFonts w:cstheme="minorHAnsi"/>
                <w:b/>
                <w:bCs/>
                <w:sz w:val="22"/>
                <w:szCs w:val="22"/>
              </w:rPr>
              <w:t>Efecto/s UNSDCF y del Programa País (CPD):</w:t>
            </w:r>
          </w:p>
        </w:tc>
        <w:tc>
          <w:tcPr>
            <w:tcW w:w="5812" w:type="dxa"/>
            <w:vAlign w:val="center"/>
          </w:tcPr>
          <w:p w14:paraId="3260AB6A" w14:textId="5AB574A2"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UNSDCF 4.2.8. CONTRIBUCIONES NACIONALMENTE DETERMINADAS: Fortalecer la implementación del Plan Estratégico de Transición Justa para Costa Rica.</w:t>
            </w:r>
            <w:r w:rsidRPr="004F71C2">
              <w:rPr>
                <w:rFonts w:cstheme="minorHAnsi"/>
                <w:i/>
                <w:iCs/>
                <w:sz w:val="22"/>
                <w:szCs w:val="22"/>
                <w:shd w:val="clear" w:color="auto" w:fill="E0E0E0"/>
              </w:rPr>
              <w:br/>
              <w:t>CPD Producto 1.1. Las instituciones públicas han fortalecido sus capacidades para diseñar, aplicar y evaluar políticas públicas.</w:t>
            </w:r>
          </w:p>
        </w:tc>
      </w:tr>
      <w:tr w:rsidR="00FB3836" w:rsidRPr="008916C4" w14:paraId="7A6E2A4A" w14:textId="77777777" w:rsidTr="00FB3836">
        <w:trPr>
          <w:trHeight w:val="359"/>
        </w:trPr>
        <w:tc>
          <w:tcPr>
            <w:tcW w:w="5246" w:type="dxa"/>
            <w:shd w:val="clear" w:color="auto" w:fill="F2F2F2" w:themeFill="background1" w:themeFillShade="F2"/>
            <w:vAlign w:val="center"/>
          </w:tcPr>
          <w:p w14:paraId="3897E284"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Número y descripción de(los) Resultado(s) y Producto(s) del Proyecto:</w:t>
            </w:r>
          </w:p>
        </w:tc>
        <w:tc>
          <w:tcPr>
            <w:tcW w:w="5812" w:type="dxa"/>
            <w:vAlign w:val="center"/>
          </w:tcPr>
          <w:p w14:paraId="35D9AA7C" w14:textId="16C030C1"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El proyecto consta de componentes clave: 1. Inventario GEI (1990-2023); 2. Información para progreso de NDC; 3. Impactos y adaptación al cambio climático; 4. Apoyo financiero, tecnológico y de capacitación; 5. Quinta Comunicación Nacional; 6. Publicación y gestión del conocimiento.</w:t>
            </w:r>
          </w:p>
        </w:tc>
      </w:tr>
      <w:tr w:rsidR="00FB3836" w:rsidRPr="008916C4" w14:paraId="1D68B602" w14:textId="77777777" w:rsidTr="00FB3836">
        <w:tc>
          <w:tcPr>
            <w:tcW w:w="5246" w:type="dxa"/>
            <w:shd w:val="clear" w:color="auto" w:fill="F2F2F2" w:themeFill="background1" w:themeFillShade="F2"/>
            <w:vAlign w:val="center"/>
          </w:tcPr>
          <w:p w14:paraId="6F595184" w14:textId="77777777" w:rsidR="00FB3836" w:rsidRPr="008916C4" w:rsidRDefault="00FB3836" w:rsidP="00000E0A">
            <w:pPr>
              <w:tabs>
                <w:tab w:val="left" w:pos="4680"/>
              </w:tabs>
              <w:rPr>
                <w:rFonts w:cstheme="minorHAnsi"/>
                <w:i/>
                <w:sz w:val="22"/>
                <w:szCs w:val="22"/>
                <w:shd w:val="clear" w:color="auto" w:fill="E0E0E0"/>
              </w:rPr>
            </w:pPr>
            <w:r w:rsidRPr="008916C4">
              <w:rPr>
                <w:rFonts w:cstheme="minorHAnsi"/>
                <w:b/>
                <w:bCs/>
                <w:sz w:val="22"/>
                <w:szCs w:val="22"/>
              </w:rPr>
              <w:t>Asociado en la Implementación:</w:t>
            </w:r>
          </w:p>
        </w:tc>
        <w:tc>
          <w:tcPr>
            <w:tcW w:w="5812" w:type="dxa"/>
            <w:vAlign w:val="center"/>
          </w:tcPr>
          <w:p w14:paraId="50991FE0" w14:textId="5AF8386D"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Organización para Estudios Tropicales (OET)</w:t>
            </w:r>
          </w:p>
        </w:tc>
      </w:tr>
      <w:tr w:rsidR="00FB3836" w:rsidRPr="008916C4" w14:paraId="33A92FC3" w14:textId="77777777" w:rsidTr="00FB3836">
        <w:tc>
          <w:tcPr>
            <w:tcW w:w="5246" w:type="dxa"/>
            <w:shd w:val="clear" w:color="auto" w:fill="F2F2F2" w:themeFill="background1" w:themeFillShade="F2"/>
            <w:vAlign w:val="center"/>
          </w:tcPr>
          <w:p w14:paraId="551B3834"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Partes Responsables:</w:t>
            </w:r>
          </w:p>
        </w:tc>
        <w:tc>
          <w:tcPr>
            <w:tcW w:w="5812" w:type="dxa"/>
            <w:vAlign w:val="center"/>
          </w:tcPr>
          <w:p w14:paraId="1047F5B1" w14:textId="72707355" w:rsidR="00FB3836" w:rsidRPr="008916C4" w:rsidRDefault="004F71C2" w:rsidP="00000E0A">
            <w:pPr>
              <w:tabs>
                <w:tab w:val="left" w:pos="4680"/>
              </w:tabs>
              <w:rPr>
                <w:rFonts w:cstheme="minorHAnsi"/>
                <w:i/>
                <w:iCs/>
                <w:sz w:val="22"/>
                <w:szCs w:val="22"/>
                <w:shd w:val="clear" w:color="auto" w:fill="E0E0E0"/>
              </w:rPr>
            </w:pPr>
            <w:r w:rsidRPr="004F71C2">
              <w:rPr>
                <w:rFonts w:cstheme="minorHAnsi"/>
                <w:i/>
                <w:iCs/>
                <w:sz w:val="22"/>
                <w:szCs w:val="22"/>
                <w:shd w:val="clear" w:color="auto" w:fill="E0E0E0"/>
              </w:rPr>
              <w:t>Organización para Estudios Tropicales (OET) e Instituto Meteorológico Nacional</w:t>
            </w:r>
            <w:r>
              <w:rPr>
                <w:rFonts w:cstheme="minorHAnsi"/>
                <w:i/>
                <w:iCs/>
                <w:sz w:val="22"/>
                <w:szCs w:val="22"/>
                <w:shd w:val="clear" w:color="auto" w:fill="E0E0E0"/>
              </w:rPr>
              <w:t xml:space="preserve"> y Dirección de Cambio Climático</w:t>
            </w:r>
          </w:p>
        </w:tc>
      </w:tr>
      <w:tr w:rsidR="00FB3836" w:rsidRPr="008916C4" w14:paraId="6F99CBD4" w14:textId="77777777" w:rsidTr="00FB3836">
        <w:tc>
          <w:tcPr>
            <w:tcW w:w="5246" w:type="dxa"/>
            <w:shd w:val="clear" w:color="auto" w:fill="F2F2F2" w:themeFill="background1" w:themeFillShade="F2"/>
            <w:vAlign w:val="center"/>
          </w:tcPr>
          <w:p w14:paraId="7C9A28F9"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Presupuesto del período cubierto por el informe en USD$:</w:t>
            </w:r>
          </w:p>
        </w:tc>
        <w:tc>
          <w:tcPr>
            <w:tcW w:w="5812" w:type="dxa"/>
            <w:vAlign w:val="center"/>
          </w:tcPr>
          <w:p w14:paraId="4122D031" w14:textId="5EE914B9" w:rsidR="00FB3836" w:rsidRPr="008916C4" w:rsidRDefault="00144448" w:rsidP="00000E0A">
            <w:pPr>
              <w:tabs>
                <w:tab w:val="left" w:pos="4680"/>
              </w:tabs>
              <w:rPr>
                <w:rFonts w:cstheme="minorHAnsi"/>
                <w:i/>
                <w:iCs/>
                <w:sz w:val="22"/>
                <w:szCs w:val="22"/>
                <w:shd w:val="clear" w:color="auto" w:fill="E0E0E0"/>
              </w:rPr>
            </w:pPr>
            <w:r>
              <w:rPr>
                <w:rFonts w:cstheme="minorHAnsi"/>
                <w:i/>
                <w:sz w:val="22"/>
                <w:szCs w:val="22"/>
                <w:shd w:val="clear" w:color="auto" w:fill="E0E0E0"/>
              </w:rPr>
              <w:t>$95,000</w:t>
            </w:r>
          </w:p>
        </w:tc>
      </w:tr>
      <w:tr w:rsidR="00FB3836" w:rsidRPr="008916C4" w14:paraId="2E327F32" w14:textId="77777777" w:rsidTr="00FB3836">
        <w:tc>
          <w:tcPr>
            <w:tcW w:w="5246" w:type="dxa"/>
            <w:shd w:val="clear" w:color="auto" w:fill="F2F2F2" w:themeFill="background1" w:themeFillShade="F2"/>
            <w:vAlign w:val="center"/>
          </w:tcPr>
          <w:p w14:paraId="7A2D70A9" w14:textId="77777777" w:rsidR="00FB3836" w:rsidRPr="00144448" w:rsidRDefault="00FB3836" w:rsidP="00000E0A">
            <w:pPr>
              <w:tabs>
                <w:tab w:val="left" w:pos="4680"/>
              </w:tabs>
              <w:rPr>
                <w:rFonts w:cstheme="minorHAnsi"/>
                <w:b/>
                <w:sz w:val="22"/>
                <w:szCs w:val="22"/>
              </w:rPr>
            </w:pPr>
            <w:r w:rsidRPr="00144448">
              <w:rPr>
                <w:rFonts w:cstheme="minorHAnsi"/>
                <w:b/>
                <w:sz w:val="22"/>
                <w:szCs w:val="22"/>
              </w:rPr>
              <w:t>Ejecución presupuestaria del período cubierto por el informe en USD$:</w:t>
            </w:r>
          </w:p>
        </w:tc>
        <w:tc>
          <w:tcPr>
            <w:tcW w:w="5812" w:type="dxa"/>
            <w:vAlign w:val="center"/>
          </w:tcPr>
          <w:p w14:paraId="3C47EBEC" w14:textId="3AECBDC2" w:rsidR="00FB3836" w:rsidRPr="00144448" w:rsidRDefault="00144448" w:rsidP="00000E0A">
            <w:pPr>
              <w:tabs>
                <w:tab w:val="left" w:pos="4680"/>
              </w:tabs>
              <w:rPr>
                <w:rFonts w:cstheme="minorHAnsi"/>
                <w:i/>
                <w:iCs/>
                <w:sz w:val="22"/>
                <w:szCs w:val="22"/>
                <w:shd w:val="clear" w:color="auto" w:fill="E0E0E0"/>
              </w:rPr>
            </w:pPr>
            <w:r w:rsidRPr="00144448">
              <w:rPr>
                <w:rFonts w:cstheme="minorHAnsi"/>
                <w:i/>
                <w:sz w:val="22"/>
                <w:szCs w:val="22"/>
                <w:shd w:val="clear" w:color="auto" w:fill="E0E0E0"/>
              </w:rPr>
              <w:t>$71,000</w:t>
            </w:r>
          </w:p>
        </w:tc>
      </w:tr>
      <w:tr w:rsidR="00FB3836" w:rsidRPr="00AB5DC8" w14:paraId="45933F68" w14:textId="77777777" w:rsidTr="00FB3836">
        <w:tblPrEx>
          <w:shd w:val="clear" w:color="auto" w:fill="D9D9D9" w:themeFill="background1" w:themeFillShade="D9"/>
        </w:tblPrEx>
        <w:tc>
          <w:tcPr>
            <w:tcW w:w="11058" w:type="dxa"/>
            <w:gridSpan w:val="2"/>
            <w:shd w:val="clear" w:color="auto" w:fill="F2F2F2" w:themeFill="background1" w:themeFillShade="F2"/>
          </w:tcPr>
          <w:p w14:paraId="62467F6C" w14:textId="77777777" w:rsidR="00FB3836" w:rsidRPr="008916C4" w:rsidRDefault="00FB3836" w:rsidP="00000E0A">
            <w:pPr>
              <w:tabs>
                <w:tab w:val="left" w:pos="4680"/>
              </w:tabs>
              <w:jc w:val="both"/>
              <w:rPr>
                <w:rFonts w:cstheme="minorHAnsi"/>
                <w:b/>
                <w:sz w:val="22"/>
                <w:szCs w:val="22"/>
                <w:shd w:val="clear" w:color="auto" w:fill="E0E0E0"/>
              </w:rPr>
            </w:pPr>
            <w:r w:rsidRPr="008916C4">
              <w:rPr>
                <w:rFonts w:cstheme="minorHAnsi"/>
                <w:b/>
                <w:sz w:val="22"/>
                <w:szCs w:val="22"/>
                <w:shd w:val="clear" w:color="auto" w:fill="E0E0E0"/>
              </w:rPr>
              <w:lastRenderedPageBreak/>
              <w:t>Breve descripción del Proyecto</w:t>
            </w:r>
          </w:p>
        </w:tc>
      </w:tr>
      <w:tr w:rsidR="00FB3836" w:rsidRPr="00AB5DC8" w14:paraId="370DC449" w14:textId="77777777" w:rsidTr="00FB3836">
        <w:tblPrEx>
          <w:shd w:val="clear" w:color="auto" w:fill="D9D9D9" w:themeFill="background1" w:themeFillShade="D9"/>
        </w:tblPrEx>
        <w:tc>
          <w:tcPr>
            <w:tcW w:w="11058" w:type="dxa"/>
            <w:gridSpan w:val="2"/>
            <w:shd w:val="clear" w:color="auto" w:fill="FFFFFF" w:themeFill="background1"/>
          </w:tcPr>
          <w:p w14:paraId="020FE696" w14:textId="685CA2F4" w:rsidR="008916C4" w:rsidRPr="008916C4" w:rsidRDefault="004F71C2" w:rsidP="00000E0A">
            <w:pPr>
              <w:tabs>
                <w:tab w:val="left" w:pos="4680"/>
              </w:tabs>
              <w:jc w:val="both"/>
              <w:rPr>
                <w:rFonts w:cstheme="minorHAnsi"/>
                <w:sz w:val="22"/>
                <w:szCs w:val="22"/>
                <w:shd w:val="clear" w:color="auto" w:fill="E0E0E0"/>
              </w:rPr>
            </w:pPr>
            <w:r w:rsidRPr="004F71C2">
              <w:rPr>
                <w:rFonts w:cstheme="minorHAnsi"/>
                <w:sz w:val="22"/>
                <w:szCs w:val="22"/>
                <w:shd w:val="clear" w:color="auto" w:fill="E0E0E0"/>
              </w:rPr>
              <w:t>Ayudar a Costa Rica a cumplir con los requisitos de presentación de informes ante la CMNUCCC, fortaleciendo la capacidad técnico-institucional para preparar y presentar el BTR2, BTR3 y la Quinta Comunicación Nacional, en un período de 48 meses.</w:t>
            </w:r>
            <w:r w:rsidRPr="004F71C2">
              <w:rPr>
                <w:rFonts w:cstheme="minorHAnsi"/>
                <w:sz w:val="22"/>
                <w:szCs w:val="22"/>
                <w:shd w:val="clear" w:color="auto" w:fill="E0E0E0"/>
              </w:rPr>
              <w:t xml:space="preserve"> </w:t>
            </w:r>
          </w:p>
        </w:tc>
      </w:tr>
    </w:tbl>
    <w:p w14:paraId="6968C384" w14:textId="1D7C2978" w:rsidR="002478E8" w:rsidRPr="00FB3836" w:rsidRDefault="00FB3836" w:rsidP="00231E89">
      <w:pPr>
        <w:pStyle w:val="Ttulo1"/>
        <w:numPr>
          <w:ilvl w:val="0"/>
          <w:numId w:val="4"/>
        </w:numPr>
      </w:pPr>
      <w:bookmarkStart w:id="2" w:name="_Toc227848077"/>
      <w:bookmarkStart w:id="3" w:name="_Toc227935008"/>
      <w:r>
        <w:t>Resumen del proyecto</w:t>
      </w:r>
      <w:bookmarkEnd w:id="2"/>
      <w:bookmarkEnd w:id="3"/>
    </w:p>
    <w:p w14:paraId="0EA0B611" w14:textId="6191435C" w:rsidR="00E50E9C" w:rsidRPr="00E50E9C" w:rsidRDefault="00E50E9C" w:rsidP="00E50E9C">
      <w:pPr>
        <w:ind w:left="-142"/>
        <w:jc w:val="both"/>
        <w:rPr>
          <w:rFonts w:cstheme="minorHAnsi"/>
          <w:i/>
          <w:sz w:val="22"/>
          <w:szCs w:val="22"/>
          <w:lang w:val="es-419"/>
        </w:rPr>
      </w:pPr>
      <w:r w:rsidRPr="00E50E9C">
        <w:rPr>
          <w:rFonts w:cstheme="minorHAnsi"/>
          <w:i/>
          <w:sz w:val="22"/>
          <w:szCs w:val="22"/>
          <w:lang w:val="es-419"/>
        </w:rPr>
        <w:t>Durante el presente período cuatrimestral, el proyecto ha alcanzado un avance significativo en la ejecución de sus componentes técnicos, superando la fase inicial de planificación y contratación.</w:t>
      </w:r>
    </w:p>
    <w:p w14:paraId="4675630C" w14:textId="77777777" w:rsidR="00E50E9C" w:rsidRPr="00E50E9C" w:rsidRDefault="00E50E9C" w:rsidP="00E50E9C">
      <w:pPr>
        <w:ind w:left="-142"/>
        <w:jc w:val="both"/>
        <w:rPr>
          <w:rFonts w:cstheme="minorHAnsi"/>
          <w:i/>
          <w:sz w:val="22"/>
          <w:szCs w:val="22"/>
          <w:lang w:val="es-419"/>
        </w:rPr>
      </w:pPr>
      <w:r w:rsidRPr="00E50E9C">
        <w:rPr>
          <w:rFonts w:cstheme="minorHAnsi"/>
          <w:i/>
          <w:sz w:val="22"/>
          <w:szCs w:val="22"/>
          <w:lang w:val="es-419"/>
        </w:rPr>
        <w:t>Se cuenta actualmente con contratos vigentes para la elaboración de los cuatro capítulos centrales del Segundo Informe Bienal de Transparencia (BTR2) y la Quinta Comunicación Nacional (NC5), lo que ha permitido dar inicio formal al desarrollo de los contenidos sustantivos del informe.</w:t>
      </w:r>
    </w:p>
    <w:p w14:paraId="20659808" w14:textId="77777777" w:rsidR="00E50E9C" w:rsidRPr="00E50E9C" w:rsidRDefault="00E50E9C" w:rsidP="00E50E9C">
      <w:pPr>
        <w:ind w:left="-142"/>
        <w:jc w:val="both"/>
        <w:rPr>
          <w:rFonts w:cstheme="minorHAnsi"/>
          <w:i/>
          <w:sz w:val="22"/>
          <w:szCs w:val="22"/>
          <w:lang w:val="es-419"/>
        </w:rPr>
      </w:pPr>
      <w:r w:rsidRPr="00E50E9C">
        <w:rPr>
          <w:rFonts w:cstheme="minorHAnsi"/>
          <w:i/>
          <w:sz w:val="22"/>
          <w:szCs w:val="22"/>
          <w:lang w:val="es-419"/>
        </w:rPr>
        <w:t>Entre los principales logros del período se destacan:</w:t>
      </w:r>
    </w:p>
    <w:p w14:paraId="7486281F" w14:textId="77777777" w:rsidR="00E50E9C" w:rsidRPr="00E50E9C" w:rsidRDefault="00E50E9C" w:rsidP="00E50E9C">
      <w:pPr>
        <w:ind w:left="-142"/>
        <w:jc w:val="both"/>
        <w:rPr>
          <w:rFonts w:cstheme="minorHAnsi"/>
          <w:i/>
          <w:sz w:val="22"/>
          <w:szCs w:val="22"/>
          <w:lang w:val="es-419"/>
        </w:rPr>
      </w:pPr>
      <w:r w:rsidRPr="00E50E9C">
        <w:rPr>
          <w:rFonts w:cstheme="minorHAnsi"/>
          <w:i/>
          <w:sz w:val="22"/>
          <w:szCs w:val="22"/>
          <w:lang w:val="es-419"/>
        </w:rPr>
        <w:t>i. La ejecución de los contratos para el desarrollo técnico de los capítulos de Inventario de Gases de Efecto Invernadero (GEI), seguimiento al progreso de la NDC, adaptación al cambio climático, y apoyo financiero, tecnológico y de creación de capacidades.</w:t>
      </w:r>
    </w:p>
    <w:p w14:paraId="59BE1676" w14:textId="77777777" w:rsidR="00E50E9C" w:rsidRPr="00E50E9C" w:rsidRDefault="00E50E9C" w:rsidP="00E50E9C">
      <w:pPr>
        <w:ind w:left="-142"/>
        <w:jc w:val="both"/>
        <w:rPr>
          <w:rFonts w:cstheme="minorHAnsi"/>
          <w:i/>
          <w:sz w:val="22"/>
          <w:szCs w:val="22"/>
          <w:lang w:val="es-419"/>
        </w:rPr>
      </w:pPr>
      <w:proofErr w:type="spellStart"/>
      <w:r w:rsidRPr="00E50E9C">
        <w:rPr>
          <w:rFonts w:cstheme="minorHAnsi"/>
          <w:i/>
          <w:sz w:val="22"/>
          <w:szCs w:val="22"/>
          <w:lang w:val="es-419"/>
        </w:rPr>
        <w:t>ii</w:t>
      </w:r>
      <w:proofErr w:type="spellEnd"/>
      <w:r w:rsidRPr="00E50E9C">
        <w:rPr>
          <w:rFonts w:cstheme="minorHAnsi"/>
          <w:i/>
          <w:sz w:val="22"/>
          <w:szCs w:val="22"/>
          <w:lang w:val="es-419"/>
        </w:rPr>
        <w:t>. El avance en los procesos de revisión de informes preliminares elaborados por las personas consultoras, asegurando la calidad técnica y el alineamiento con los lineamientos del Marco de Transparencia Reforzado de la CMNUCC.</w:t>
      </w:r>
    </w:p>
    <w:p w14:paraId="6C70879A" w14:textId="77777777" w:rsidR="00E50E9C" w:rsidRPr="00E50E9C" w:rsidRDefault="00E50E9C" w:rsidP="00E50E9C">
      <w:pPr>
        <w:ind w:left="-142"/>
        <w:jc w:val="both"/>
        <w:rPr>
          <w:rFonts w:cstheme="minorHAnsi"/>
          <w:i/>
          <w:sz w:val="22"/>
          <w:szCs w:val="22"/>
          <w:lang w:val="es-419"/>
        </w:rPr>
      </w:pPr>
      <w:proofErr w:type="spellStart"/>
      <w:r w:rsidRPr="00E50E9C">
        <w:rPr>
          <w:rFonts w:cstheme="minorHAnsi"/>
          <w:i/>
          <w:sz w:val="22"/>
          <w:szCs w:val="22"/>
          <w:lang w:val="es-419"/>
        </w:rPr>
        <w:t>iii</w:t>
      </w:r>
      <w:proofErr w:type="spellEnd"/>
      <w:r w:rsidRPr="00E50E9C">
        <w:rPr>
          <w:rFonts w:cstheme="minorHAnsi"/>
          <w:i/>
          <w:sz w:val="22"/>
          <w:szCs w:val="22"/>
          <w:lang w:val="es-419"/>
        </w:rPr>
        <w:t>. El trabajo articulado con el Instituto Meteorológico Nacional (IMN) para la generación del Inventario de Gases de Efecto Invernadero, constituyendo un pilar técnico fundamental del proyecto y fortaleciendo las capacidades nacionales en materia de inventarios.</w:t>
      </w:r>
    </w:p>
    <w:p w14:paraId="340F1DE0" w14:textId="77777777" w:rsidR="00E50E9C" w:rsidRPr="00E50E9C" w:rsidRDefault="00E50E9C" w:rsidP="00E50E9C">
      <w:pPr>
        <w:ind w:left="-142"/>
        <w:jc w:val="both"/>
        <w:rPr>
          <w:rFonts w:cstheme="minorHAnsi"/>
          <w:i/>
          <w:sz w:val="22"/>
          <w:szCs w:val="22"/>
          <w:lang w:val="es-419"/>
        </w:rPr>
      </w:pPr>
      <w:proofErr w:type="spellStart"/>
      <w:r w:rsidRPr="00E50E9C">
        <w:rPr>
          <w:rFonts w:cstheme="minorHAnsi"/>
          <w:i/>
          <w:sz w:val="22"/>
          <w:szCs w:val="22"/>
          <w:lang w:val="es-419"/>
        </w:rPr>
        <w:t>iv</w:t>
      </w:r>
      <w:proofErr w:type="spellEnd"/>
      <w:r w:rsidRPr="00E50E9C">
        <w:rPr>
          <w:rFonts w:cstheme="minorHAnsi"/>
          <w:i/>
          <w:sz w:val="22"/>
          <w:szCs w:val="22"/>
          <w:lang w:val="es-419"/>
        </w:rPr>
        <w:t>. La consolidación del equipo de trabajo del proyecto, con roles y responsabilidades claramente definidos, operando bajo esquemas de coordinación eficientes entre la Organización para Estudios Tropicales (OET), el IMN y las personas consultoras contratadas.</w:t>
      </w:r>
    </w:p>
    <w:p w14:paraId="42F9E8D3" w14:textId="77777777" w:rsidR="00E50E9C" w:rsidRPr="00E50E9C" w:rsidRDefault="00E50E9C" w:rsidP="00E50E9C">
      <w:pPr>
        <w:ind w:left="-142"/>
        <w:jc w:val="both"/>
        <w:rPr>
          <w:rFonts w:cstheme="minorHAnsi"/>
          <w:i/>
          <w:sz w:val="22"/>
          <w:szCs w:val="22"/>
          <w:lang w:val="es-419"/>
        </w:rPr>
      </w:pPr>
      <w:r w:rsidRPr="00E50E9C">
        <w:rPr>
          <w:rFonts w:cstheme="minorHAnsi"/>
          <w:i/>
          <w:sz w:val="22"/>
          <w:szCs w:val="22"/>
          <w:lang w:val="es-419"/>
        </w:rPr>
        <w:t>No se han reportado problemas mayores que requieran intervención de la Gerencia del PNUD. El principal riesgo identificado (posible retraso en la entrega de información por parte de actores externos) se mantiene en monitoreo constante, y se han fortalecido las estrategias de coordinación y seguimiento con las contrapartes clave para mitigar su ocurrencia.</w:t>
      </w:r>
    </w:p>
    <w:p w14:paraId="0865C750" w14:textId="77777777" w:rsidR="00E50E9C" w:rsidRPr="00E50E9C" w:rsidRDefault="00E50E9C" w:rsidP="00E50E9C">
      <w:pPr>
        <w:ind w:left="-142"/>
        <w:jc w:val="both"/>
        <w:rPr>
          <w:rFonts w:cstheme="minorHAnsi"/>
          <w:i/>
          <w:sz w:val="22"/>
          <w:szCs w:val="22"/>
          <w:lang w:val="es-419"/>
        </w:rPr>
      </w:pPr>
      <w:r w:rsidRPr="00E50E9C">
        <w:rPr>
          <w:rFonts w:cstheme="minorHAnsi"/>
          <w:i/>
          <w:sz w:val="22"/>
          <w:szCs w:val="22"/>
          <w:lang w:val="es-419"/>
        </w:rPr>
        <w:t>La ejecución financiera del período se mantiene dentro de lo planificado, acorde con el avance de los contratos vigentes y las actividades técnicas en desarrollo.</w:t>
      </w:r>
    </w:p>
    <w:p w14:paraId="161BA0ED" w14:textId="65E1592A" w:rsidR="00FB3836" w:rsidRPr="00FB3836" w:rsidRDefault="00FB3836" w:rsidP="00231E89">
      <w:pPr>
        <w:pStyle w:val="Ttulo1"/>
        <w:numPr>
          <w:ilvl w:val="0"/>
          <w:numId w:val="4"/>
        </w:numPr>
      </w:pPr>
      <w:bookmarkStart w:id="4" w:name="_Toc227848078"/>
      <w:bookmarkStart w:id="5" w:name="_Toc227935009"/>
      <w:r>
        <w:lastRenderedPageBreak/>
        <w:t xml:space="preserve">Principales </w:t>
      </w:r>
      <w:bookmarkEnd w:id="4"/>
      <w:r w:rsidR="002C37CB">
        <w:t>avances</w:t>
      </w:r>
      <w:bookmarkEnd w:id="5"/>
      <w:r>
        <w:t xml:space="preserve"> </w:t>
      </w:r>
    </w:p>
    <w:p w14:paraId="31584D42" w14:textId="2E46BE66" w:rsidR="00FB3836" w:rsidRDefault="00FB3836" w:rsidP="00FB3836">
      <w:pPr>
        <w:jc w:val="both"/>
        <w:rPr>
          <w:rFonts w:cstheme="minorHAnsi"/>
          <w:i/>
          <w:sz w:val="22"/>
          <w:szCs w:val="22"/>
        </w:rPr>
      </w:pPr>
      <w:r w:rsidRPr="00FB3836">
        <w:rPr>
          <w:rFonts w:cstheme="minorHAnsi"/>
          <w:i/>
          <w:sz w:val="22"/>
          <w:szCs w:val="22"/>
        </w:rPr>
        <w:t xml:space="preserve">Esta sección responde a la pregunta sobre los principales resultados alcanzados por el proyecto. Incluye la valoración de las actividades, productos e indicadores definidos, destacando cambios transformacionales derivados de la implementación. Se revisan los avances en relación con el Plan de </w:t>
      </w:r>
      <w:r w:rsidRPr="00AE052F">
        <w:rPr>
          <w:rFonts w:cstheme="minorHAnsi"/>
          <w:i/>
          <w:sz w:val="22"/>
          <w:szCs w:val="22"/>
        </w:rPr>
        <w:t>Trabajo Anual (POA/AWP)</w:t>
      </w:r>
      <w:r w:rsidR="00ED1307" w:rsidRPr="00AE052F">
        <w:rPr>
          <w:rFonts w:cstheme="minorHAnsi"/>
          <w:i/>
          <w:sz w:val="22"/>
          <w:szCs w:val="22"/>
        </w:rPr>
        <w:t xml:space="preserve">. </w:t>
      </w:r>
      <w:r w:rsidRPr="00AE052F">
        <w:rPr>
          <w:rFonts w:cstheme="minorHAnsi"/>
          <w:i/>
          <w:sz w:val="22"/>
          <w:szCs w:val="22"/>
        </w:rPr>
        <w:t>Se recomienda incorporar la matriz de indicadores</w:t>
      </w:r>
      <w:r w:rsidR="00231E89" w:rsidRPr="00AE052F">
        <w:rPr>
          <w:rFonts w:cstheme="minorHAnsi"/>
          <w:i/>
          <w:sz w:val="22"/>
          <w:szCs w:val="22"/>
        </w:rPr>
        <w:t xml:space="preserve"> del documento de proyecto</w:t>
      </w:r>
      <w:r w:rsidRPr="00AE052F">
        <w:rPr>
          <w:rFonts w:cstheme="minorHAnsi"/>
          <w:i/>
          <w:sz w:val="22"/>
          <w:szCs w:val="22"/>
        </w:rPr>
        <w:t xml:space="preserve"> con sus avances, acompañada de observaciones o anotaciones explicativas sobre el progreso reportado.</w:t>
      </w:r>
    </w:p>
    <w:tbl>
      <w:tblPr>
        <w:tblStyle w:val="Tablaconcuadrcula"/>
        <w:tblW w:w="8828" w:type="dxa"/>
        <w:tblLook w:val="04A0" w:firstRow="1" w:lastRow="0" w:firstColumn="1" w:lastColumn="0" w:noHBand="0" w:noVBand="1"/>
      </w:tblPr>
      <w:tblGrid>
        <w:gridCol w:w="2405"/>
        <w:gridCol w:w="2126"/>
        <w:gridCol w:w="1418"/>
        <w:gridCol w:w="2879"/>
      </w:tblGrid>
      <w:tr w:rsidR="00E803B0" w:rsidRPr="00E803B0" w14:paraId="7816E9AB" w14:textId="77777777" w:rsidTr="00E803B0">
        <w:tc>
          <w:tcPr>
            <w:tcW w:w="2405" w:type="dxa"/>
            <w:shd w:val="clear" w:color="auto" w:fill="156082" w:themeFill="accent1"/>
          </w:tcPr>
          <w:p w14:paraId="553C5312" w14:textId="4203F016" w:rsidR="00E803B0" w:rsidRPr="00E803B0" w:rsidRDefault="00E803B0" w:rsidP="008916C4">
            <w:pPr>
              <w:jc w:val="center"/>
              <w:rPr>
                <w:rFonts w:cstheme="minorHAnsi"/>
                <w:b/>
                <w:bCs/>
                <w:i/>
                <w:color w:val="FFFFFF" w:themeColor="background1"/>
                <w:sz w:val="18"/>
                <w:szCs w:val="18"/>
              </w:rPr>
            </w:pPr>
            <w:r w:rsidRPr="00E803B0">
              <w:rPr>
                <w:rFonts w:eastAsiaTheme="minorHAnsi" w:cstheme="minorHAnsi"/>
                <w:b/>
                <w:bCs/>
                <w:i/>
                <w:color w:val="FFFFFF" w:themeColor="background1"/>
                <w:kern w:val="2"/>
                <w:sz w:val="18"/>
                <w:szCs w:val="18"/>
                <w:lang w:val="es-CR" w:eastAsia="en-US"/>
                <w14:ligatures w14:val="standardContextual"/>
              </w:rPr>
              <w:t>Indicador</w:t>
            </w:r>
          </w:p>
        </w:tc>
        <w:tc>
          <w:tcPr>
            <w:tcW w:w="2126" w:type="dxa"/>
            <w:shd w:val="clear" w:color="auto" w:fill="156082" w:themeFill="accent1"/>
          </w:tcPr>
          <w:p w14:paraId="780C084E" w14:textId="3018FC95" w:rsidR="00E803B0" w:rsidRPr="00E803B0" w:rsidRDefault="00E803B0" w:rsidP="008916C4">
            <w:pPr>
              <w:jc w:val="center"/>
              <w:rPr>
                <w:rFonts w:cstheme="minorHAnsi"/>
                <w:b/>
                <w:bCs/>
                <w:i/>
                <w:color w:val="FFFFFF" w:themeColor="background1"/>
                <w:sz w:val="18"/>
                <w:szCs w:val="18"/>
              </w:rPr>
            </w:pPr>
            <w:r w:rsidRPr="00E803B0">
              <w:rPr>
                <w:rFonts w:cstheme="minorHAnsi"/>
                <w:b/>
                <w:bCs/>
                <w:i/>
                <w:color w:val="FFFFFF" w:themeColor="background1"/>
                <w:sz w:val="18"/>
                <w:szCs w:val="18"/>
              </w:rPr>
              <w:t>Meta (final de periodo)</w:t>
            </w:r>
          </w:p>
        </w:tc>
        <w:tc>
          <w:tcPr>
            <w:tcW w:w="1418" w:type="dxa"/>
            <w:shd w:val="clear" w:color="auto" w:fill="156082" w:themeFill="accent1"/>
          </w:tcPr>
          <w:p w14:paraId="064BCE5B" w14:textId="3E1DC1EE" w:rsidR="00E803B0" w:rsidRPr="00E803B0" w:rsidRDefault="00E803B0" w:rsidP="008916C4">
            <w:pPr>
              <w:jc w:val="center"/>
              <w:rPr>
                <w:rFonts w:cstheme="minorHAnsi"/>
                <w:b/>
                <w:bCs/>
                <w:i/>
                <w:color w:val="FFFFFF" w:themeColor="background1"/>
                <w:sz w:val="18"/>
                <w:szCs w:val="18"/>
              </w:rPr>
            </w:pPr>
            <w:r w:rsidRPr="00E803B0">
              <w:rPr>
                <w:rFonts w:cstheme="minorHAnsi"/>
                <w:b/>
                <w:bCs/>
                <w:i/>
                <w:color w:val="FFFFFF" w:themeColor="background1"/>
                <w:sz w:val="18"/>
                <w:szCs w:val="18"/>
              </w:rPr>
              <w:t>Avance</w:t>
            </w:r>
          </w:p>
        </w:tc>
        <w:tc>
          <w:tcPr>
            <w:tcW w:w="2879" w:type="dxa"/>
            <w:shd w:val="clear" w:color="auto" w:fill="156082" w:themeFill="accent1"/>
          </w:tcPr>
          <w:p w14:paraId="2538335B" w14:textId="7E7F7E64" w:rsidR="00E803B0" w:rsidRPr="00E803B0" w:rsidRDefault="00E803B0" w:rsidP="008916C4">
            <w:pPr>
              <w:jc w:val="center"/>
              <w:rPr>
                <w:rFonts w:cstheme="minorHAnsi"/>
                <w:b/>
                <w:bCs/>
                <w:i/>
                <w:color w:val="FFFFFF" w:themeColor="background1"/>
                <w:sz w:val="18"/>
                <w:szCs w:val="18"/>
              </w:rPr>
            </w:pPr>
            <w:r w:rsidRPr="00E803B0">
              <w:rPr>
                <w:rFonts w:cstheme="minorHAnsi"/>
                <w:b/>
                <w:bCs/>
                <w:i/>
                <w:color w:val="FFFFFF" w:themeColor="background1"/>
                <w:sz w:val="18"/>
                <w:szCs w:val="18"/>
              </w:rPr>
              <w:t>Observaciones</w:t>
            </w:r>
          </w:p>
        </w:tc>
      </w:tr>
      <w:tr w:rsidR="00E803B0" w:rsidRPr="00E803B0" w14:paraId="5D899452" w14:textId="77777777" w:rsidTr="00E803B0">
        <w:tc>
          <w:tcPr>
            <w:tcW w:w="2405" w:type="dxa"/>
          </w:tcPr>
          <w:p w14:paraId="68E1986E" w14:textId="77777777" w:rsidR="00E803B0" w:rsidRPr="00E803B0" w:rsidRDefault="00E803B0" w:rsidP="00E50E9C">
            <w:pPr>
              <w:spacing w:after="60"/>
              <w:rPr>
                <w:rFonts w:ascii="Calibri" w:eastAsia="SimSun" w:hAnsi="Calibri" w:cs="Calibri"/>
                <w:b/>
                <w:i/>
                <w:color w:val="000000" w:themeColor="text1"/>
                <w:sz w:val="18"/>
                <w:szCs w:val="18"/>
                <w:lang w:val="en-US"/>
              </w:rPr>
            </w:pPr>
            <w:r w:rsidRPr="00E803B0">
              <w:rPr>
                <w:rFonts w:ascii="Calibri" w:eastAsia="SimSun" w:hAnsi="Calibri" w:cs="Calibri"/>
                <w:b/>
                <w:i/>
                <w:color w:val="000000" w:themeColor="text1"/>
                <w:sz w:val="18"/>
                <w:szCs w:val="18"/>
                <w:lang w:val="en-US"/>
              </w:rPr>
              <w:t xml:space="preserve">Indicator 1 </w:t>
            </w:r>
          </w:p>
          <w:p w14:paraId="220F4D7E" w14:textId="36286D8B" w:rsidR="00E803B0" w:rsidRPr="001F3E8F" w:rsidRDefault="001F3E8F" w:rsidP="00E50E9C">
            <w:pPr>
              <w:jc w:val="both"/>
              <w:rPr>
                <w:rFonts w:cstheme="minorHAnsi"/>
                <w:i/>
                <w:sz w:val="18"/>
                <w:szCs w:val="18"/>
                <w:lang w:val="es-419"/>
              </w:rPr>
            </w:pPr>
            <w:r w:rsidRPr="001F3E8F">
              <w:rPr>
                <w:rFonts w:eastAsia="SimSun" w:cstheme="minorHAnsi"/>
                <w:iCs/>
                <w:color w:val="000000" w:themeColor="text1"/>
                <w:sz w:val="18"/>
                <w:szCs w:val="18"/>
                <w:lang w:val="es-CR"/>
              </w:rPr>
              <w:t>Número de beneficiarios directos del proyecto desagregados por sexo (personas individuales)</w:t>
            </w:r>
          </w:p>
        </w:tc>
        <w:tc>
          <w:tcPr>
            <w:tcW w:w="2126" w:type="dxa"/>
          </w:tcPr>
          <w:p w14:paraId="35D9373B" w14:textId="6CE5C224" w:rsidR="00E803B0" w:rsidRPr="001F3E8F" w:rsidRDefault="001F3E8F" w:rsidP="00E50E9C">
            <w:pPr>
              <w:jc w:val="both"/>
              <w:rPr>
                <w:rFonts w:cstheme="minorHAnsi"/>
                <w:i/>
                <w:sz w:val="18"/>
                <w:szCs w:val="18"/>
                <w:lang w:val="es-419"/>
              </w:rPr>
            </w:pPr>
            <w:r w:rsidRPr="001F3E8F">
              <w:rPr>
                <w:rFonts w:eastAsia="SimSun" w:cstheme="minorHAnsi"/>
                <w:iCs/>
                <w:color w:val="000000" w:themeColor="text1"/>
                <w:sz w:val="18"/>
                <w:szCs w:val="18"/>
                <w:lang w:val="es-CR"/>
              </w:rPr>
              <w:t>Meta intermedia: 50</w:t>
            </w:r>
            <w:r w:rsidRPr="001F3E8F">
              <w:rPr>
                <w:rFonts w:eastAsia="SimSun" w:cstheme="minorHAnsi"/>
                <w:iCs/>
                <w:color w:val="000000" w:themeColor="text1"/>
                <w:sz w:val="18"/>
                <w:szCs w:val="18"/>
                <w:lang w:val="es-CR"/>
              </w:rPr>
              <w:br/>
            </w:r>
            <w:r w:rsidRPr="001F3E8F">
              <w:rPr>
                <w:rFonts w:eastAsia="SimSun" w:cstheme="minorHAnsi"/>
                <w:iCs/>
                <w:color w:val="000000" w:themeColor="text1"/>
                <w:sz w:val="18"/>
                <w:szCs w:val="18"/>
                <w:lang w:val="es-CR"/>
              </w:rPr>
              <w:br/>
              <w:t>Meta final del proyecto: 100</w:t>
            </w:r>
          </w:p>
        </w:tc>
        <w:tc>
          <w:tcPr>
            <w:tcW w:w="1418" w:type="dxa"/>
          </w:tcPr>
          <w:p w14:paraId="5BC209CD" w14:textId="20163A6C" w:rsidR="00E803B0" w:rsidRPr="00E803B0" w:rsidRDefault="00E803B0" w:rsidP="00E803B0">
            <w:pPr>
              <w:jc w:val="both"/>
              <w:rPr>
                <w:rFonts w:cstheme="minorHAnsi"/>
                <w:i/>
                <w:sz w:val="18"/>
                <w:szCs w:val="18"/>
                <w:lang w:val="es-419"/>
              </w:rPr>
            </w:pPr>
            <w:r>
              <w:rPr>
                <w:rFonts w:cstheme="minorHAnsi"/>
                <w:i/>
                <w:sz w:val="18"/>
                <w:szCs w:val="18"/>
                <w:lang w:val="es-419"/>
              </w:rPr>
              <w:t xml:space="preserve">En esta </w:t>
            </w:r>
            <w:proofErr w:type="gramStart"/>
            <w:r>
              <w:rPr>
                <w:rFonts w:cstheme="minorHAnsi"/>
                <w:i/>
                <w:sz w:val="18"/>
                <w:szCs w:val="18"/>
                <w:lang w:val="es-419"/>
              </w:rPr>
              <w:t>primer etapa</w:t>
            </w:r>
            <w:proofErr w:type="gramEnd"/>
            <w:r>
              <w:rPr>
                <w:rFonts w:cstheme="minorHAnsi"/>
                <w:i/>
                <w:sz w:val="18"/>
                <w:szCs w:val="18"/>
                <w:lang w:val="es-419"/>
              </w:rPr>
              <w:t xml:space="preserve">, ya hay al menos </w:t>
            </w:r>
            <w:r w:rsidRPr="00E803B0">
              <w:rPr>
                <w:rFonts w:cstheme="minorHAnsi"/>
                <w:i/>
                <w:sz w:val="18"/>
                <w:szCs w:val="18"/>
                <w:lang w:val="es-419"/>
              </w:rPr>
              <w:t>15 personas</w:t>
            </w:r>
          </w:p>
          <w:p w14:paraId="401CA4BA" w14:textId="3DFEE2B4" w:rsidR="00E803B0" w:rsidRPr="00E803B0" w:rsidRDefault="00E803B0" w:rsidP="00E803B0">
            <w:pPr>
              <w:jc w:val="both"/>
              <w:rPr>
                <w:rFonts w:cstheme="minorHAnsi"/>
                <w:i/>
                <w:sz w:val="18"/>
                <w:szCs w:val="18"/>
                <w:lang w:val="es-419"/>
              </w:rPr>
            </w:pPr>
            <w:r w:rsidRPr="00E803B0">
              <w:rPr>
                <w:rFonts w:cstheme="minorHAnsi"/>
                <w:i/>
                <w:sz w:val="18"/>
                <w:szCs w:val="18"/>
                <w:lang w:val="es-419"/>
              </w:rPr>
              <w:t>(8 mujeres, 7 hombres)</w:t>
            </w:r>
          </w:p>
        </w:tc>
        <w:tc>
          <w:tcPr>
            <w:tcW w:w="2879" w:type="dxa"/>
          </w:tcPr>
          <w:p w14:paraId="25E85820" w14:textId="6995A751" w:rsidR="00E803B0" w:rsidRPr="00E803B0" w:rsidRDefault="00E803B0" w:rsidP="00E50E9C">
            <w:pPr>
              <w:jc w:val="both"/>
              <w:rPr>
                <w:rFonts w:cstheme="minorHAnsi"/>
                <w:i/>
                <w:sz w:val="18"/>
                <w:szCs w:val="18"/>
                <w:lang w:val="es-419"/>
              </w:rPr>
            </w:pPr>
            <w:r w:rsidRPr="00E803B0">
              <w:rPr>
                <w:rFonts w:cstheme="minorHAnsi"/>
                <w:i/>
                <w:sz w:val="18"/>
                <w:szCs w:val="18"/>
                <w:lang w:val="es-CR"/>
              </w:rPr>
              <w:t>Al momento, se han identificado como beneficiarios directos al equipo central del proyecto (OET, IMN</w:t>
            </w:r>
            <w:r>
              <w:rPr>
                <w:rFonts w:cstheme="minorHAnsi"/>
                <w:i/>
                <w:sz w:val="18"/>
                <w:szCs w:val="18"/>
                <w:lang w:val="es-CR"/>
              </w:rPr>
              <w:t xml:space="preserve">, </w:t>
            </w:r>
            <w:proofErr w:type="gramStart"/>
            <w:r>
              <w:rPr>
                <w:rFonts w:cstheme="minorHAnsi"/>
                <w:i/>
                <w:sz w:val="18"/>
                <w:szCs w:val="18"/>
                <w:lang w:val="es-CR"/>
              </w:rPr>
              <w:t>DCC,MINAE</w:t>
            </w:r>
            <w:proofErr w:type="gramEnd"/>
            <w:r w:rsidRPr="00E803B0">
              <w:rPr>
                <w:rFonts w:cstheme="minorHAnsi"/>
                <w:i/>
                <w:sz w:val="18"/>
                <w:szCs w:val="18"/>
                <w:lang w:val="es-CR"/>
              </w:rPr>
              <w:t>) y a las personas consultoras contratadas para la elaboración de los capítulos. Se espera un incremento significativo en los próximos períodos a medida que se realicen talleres de validación, capacitaciones y procesos participativos de revisión de informes.</w:t>
            </w:r>
          </w:p>
        </w:tc>
      </w:tr>
      <w:tr w:rsidR="00E803B0" w:rsidRPr="00E803B0" w14:paraId="45C231D6" w14:textId="77777777" w:rsidTr="00E803B0">
        <w:tc>
          <w:tcPr>
            <w:tcW w:w="2405" w:type="dxa"/>
          </w:tcPr>
          <w:p w14:paraId="2172D8FD" w14:textId="77777777" w:rsidR="00E803B0" w:rsidRPr="001F3E8F" w:rsidRDefault="00E803B0" w:rsidP="00E50E9C">
            <w:pPr>
              <w:spacing w:after="60"/>
              <w:jc w:val="both"/>
              <w:rPr>
                <w:rFonts w:ascii="Calibri" w:eastAsia="SimSun" w:hAnsi="Calibri" w:cs="Calibri"/>
                <w:b/>
                <w:i/>
                <w:color w:val="000000" w:themeColor="text1"/>
                <w:sz w:val="18"/>
                <w:szCs w:val="18"/>
                <w:lang w:val="es-419"/>
              </w:rPr>
            </w:pPr>
            <w:proofErr w:type="spellStart"/>
            <w:r w:rsidRPr="001F3E8F">
              <w:rPr>
                <w:rFonts w:ascii="Calibri" w:eastAsia="SimSun" w:hAnsi="Calibri" w:cs="Calibri"/>
                <w:b/>
                <w:i/>
                <w:color w:val="000000" w:themeColor="text1"/>
                <w:sz w:val="18"/>
                <w:szCs w:val="18"/>
                <w:lang w:val="es-419"/>
              </w:rPr>
              <w:t>Indicator</w:t>
            </w:r>
            <w:proofErr w:type="spellEnd"/>
            <w:r w:rsidRPr="001F3E8F">
              <w:rPr>
                <w:rFonts w:ascii="Calibri" w:eastAsia="SimSun" w:hAnsi="Calibri" w:cs="Calibri"/>
                <w:b/>
                <w:i/>
                <w:color w:val="000000" w:themeColor="text1"/>
                <w:sz w:val="18"/>
                <w:szCs w:val="18"/>
                <w:lang w:val="es-419"/>
              </w:rPr>
              <w:t xml:space="preserve"> 2</w:t>
            </w:r>
          </w:p>
          <w:p w14:paraId="020BFFAF" w14:textId="2A4CA0B4" w:rsidR="00E803B0" w:rsidRPr="001F3E8F" w:rsidRDefault="001F3E8F" w:rsidP="00E50E9C">
            <w:pPr>
              <w:jc w:val="both"/>
              <w:rPr>
                <w:rFonts w:cstheme="minorHAnsi"/>
                <w:i/>
                <w:sz w:val="18"/>
                <w:szCs w:val="18"/>
                <w:lang w:val="es-419"/>
              </w:rPr>
            </w:pPr>
            <w:r w:rsidRPr="001F3E8F">
              <w:rPr>
                <w:rFonts w:ascii="Calibri" w:eastAsia="SimSun" w:hAnsi="Calibri" w:cs="Calibri"/>
                <w:bCs/>
                <w:i/>
                <w:sz w:val="18"/>
                <w:szCs w:val="18"/>
                <w:lang w:val="es-CR"/>
              </w:rPr>
              <w:t>BTR2/NC5 y BTR3 presentados ante la CMNUCC</w:t>
            </w:r>
          </w:p>
        </w:tc>
        <w:tc>
          <w:tcPr>
            <w:tcW w:w="2126" w:type="dxa"/>
          </w:tcPr>
          <w:p w14:paraId="58ECF07C" w14:textId="27E52881" w:rsidR="00E803B0" w:rsidRPr="001F3E8F" w:rsidRDefault="001F3E8F" w:rsidP="00E50E9C">
            <w:pPr>
              <w:jc w:val="both"/>
              <w:rPr>
                <w:rFonts w:cstheme="minorHAnsi"/>
                <w:i/>
                <w:sz w:val="18"/>
                <w:szCs w:val="18"/>
                <w:lang w:val="es-419"/>
              </w:rPr>
            </w:pPr>
            <w:r w:rsidRPr="001F3E8F">
              <w:rPr>
                <w:rFonts w:eastAsia="SimSun" w:cstheme="minorHAnsi"/>
                <w:iCs/>
                <w:color w:val="000000" w:themeColor="text1"/>
                <w:sz w:val="18"/>
                <w:szCs w:val="18"/>
                <w:lang w:val="es-CR"/>
              </w:rPr>
              <w:t>Meta intermedia: BTR2/NC5 compilado, adoptado mediante un proceso transparente y participativo, y presentado ante la CMNUCC antes de diciembre de 2026</w:t>
            </w:r>
            <w:r w:rsidRPr="001F3E8F">
              <w:rPr>
                <w:rFonts w:eastAsia="SimSun" w:cstheme="minorHAnsi"/>
                <w:iCs/>
                <w:color w:val="000000" w:themeColor="text1"/>
                <w:sz w:val="18"/>
                <w:szCs w:val="18"/>
                <w:lang w:val="es-CR"/>
              </w:rPr>
              <w:br/>
            </w:r>
            <w:r w:rsidRPr="001F3E8F">
              <w:rPr>
                <w:rFonts w:eastAsia="SimSun" w:cstheme="minorHAnsi"/>
                <w:iCs/>
                <w:color w:val="000000" w:themeColor="text1"/>
                <w:sz w:val="18"/>
                <w:szCs w:val="18"/>
                <w:lang w:val="es-CR"/>
              </w:rPr>
              <w:br/>
              <w:t>Meta final del proyecto: BTR3 compilado, adoptado mediante un proceso transparente y participativo, y presentado ante la CMNUCC antes de diciembre de 2028</w:t>
            </w:r>
          </w:p>
        </w:tc>
        <w:tc>
          <w:tcPr>
            <w:tcW w:w="1418" w:type="dxa"/>
          </w:tcPr>
          <w:p w14:paraId="215C93A6" w14:textId="0BCB3C44" w:rsidR="00E803B0" w:rsidRPr="00E803B0" w:rsidRDefault="00E803B0" w:rsidP="00E50E9C">
            <w:pPr>
              <w:jc w:val="both"/>
              <w:rPr>
                <w:rFonts w:cstheme="minorHAnsi"/>
                <w:i/>
                <w:sz w:val="18"/>
                <w:szCs w:val="18"/>
                <w:lang w:val="en-US"/>
              </w:rPr>
            </w:pPr>
            <w:r w:rsidRPr="00E803B0">
              <w:rPr>
                <w:rFonts w:cstheme="minorHAnsi"/>
                <w:i/>
                <w:sz w:val="18"/>
                <w:szCs w:val="18"/>
                <w:lang w:val="es-CR"/>
              </w:rPr>
              <w:t>En progreso</w:t>
            </w:r>
            <w:r w:rsidRPr="00E803B0">
              <w:rPr>
                <w:rFonts w:cstheme="minorHAnsi"/>
                <w:i/>
                <w:sz w:val="18"/>
                <w:szCs w:val="18"/>
                <w:lang w:val="es-CR"/>
              </w:rPr>
              <w:br/>
              <w:t>(BTR2/NC5)</w:t>
            </w:r>
          </w:p>
        </w:tc>
        <w:tc>
          <w:tcPr>
            <w:tcW w:w="2879" w:type="dxa"/>
          </w:tcPr>
          <w:p w14:paraId="77990E30" w14:textId="32C55A0C" w:rsidR="00E803B0" w:rsidRPr="00E803B0" w:rsidRDefault="00E803B0" w:rsidP="00E50E9C">
            <w:pPr>
              <w:jc w:val="both"/>
              <w:rPr>
                <w:rFonts w:cstheme="minorHAnsi"/>
                <w:i/>
                <w:sz w:val="18"/>
                <w:szCs w:val="18"/>
                <w:lang w:val="es-419"/>
              </w:rPr>
            </w:pPr>
            <w:r w:rsidRPr="00E803B0">
              <w:rPr>
                <w:rFonts w:cstheme="minorHAnsi"/>
                <w:i/>
                <w:sz w:val="18"/>
                <w:szCs w:val="18"/>
                <w:lang w:val="es-CR"/>
              </w:rPr>
              <w:t>Actualmente se encuentran vigentes los contratos para la elaboración de los cuatro capítulos del BTR2/NC5. Se han recibido y están en proceso de revisión los informes preliminares de varios componentes. El Inventario Nacional de GEI (NIR) se está generando activamente en el IMN. Se avanza conforme al cronograma establecido para cumplir con la meta de diciembre 2026.</w:t>
            </w:r>
          </w:p>
        </w:tc>
      </w:tr>
      <w:tr w:rsidR="001F3E8F" w:rsidRPr="00E803B0" w14:paraId="5C6EF736" w14:textId="77777777" w:rsidTr="009F7E6F">
        <w:tc>
          <w:tcPr>
            <w:tcW w:w="2405" w:type="dxa"/>
            <w:vAlign w:val="center"/>
          </w:tcPr>
          <w:p w14:paraId="73025561" w14:textId="5BB66FA1" w:rsidR="001F3E8F" w:rsidRPr="001F3E8F" w:rsidRDefault="001F3E8F" w:rsidP="001F3E8F">
            <w:pPr>
              <w:spacing w:after="60"/>
              <w:jc w:val="both"/>
              <w:rPr>
                <w:rFonts w:ascii="Calibri" w:eastAsia="SimSun" w:hAnsi="Calibri" w:cs="Calibri"/>
                <w:b/>
                <w:i/>
                <w:color w:val="000000" w:themeColor="text1"/>
                <w:sz w:val="18"/>
                <w:szCs w:val="18"/>
                <w:lang w:val="es-419"/>
              </w:rPr>
            </w:pPr>
            <w:proofErr w:type="spellStart"/>
            <w:r w:rsidRPr="001F3E8F">
              <w:rPr>
                <w:rFonts w:ascii="Calibri" w:eastAsia="SimSun" w:hAnsi="Calibri" w:cs="Calibri"/>
                <w:b/>
                <w:i/>
                <w:color w:val="000000" w:themeColor="text1"/>
                <w:sz w:val="18"/>
                <w:szCs w:val="18"/>
                <w:lang w:val="es-419"/>
              </w:rPr>
              <w:t>Indicator</w:t>
            </w:r>
            <w:proofErr w:type="spellEnd"/>
            <w:r w:rsidRPr="001F3E8F">
              <w:rPr>
                <w:rFonts w:ascii="Calibri" w:eastAsia="SimSun" w:hAnsi="Calibri" w:cs="Calibri"/>
                <w:b/>
                <w:i/>
                <w:color w:val="000000" w:themeColor="text1"/>
                <w:sz w:val="18"/>
                <w:szCs w:val="18"/>
                <w:lang w:val="es-419"/>
              </w:rPr>
              <w:t xml:space="preserve"> </w:t>
            </w:r>
            <w:r>
              <w:rPr>
                <w:rFonts w:ascii="Calibri" w:eastAsia="SimSun" w:hAnsi="Calibri" w:cs="Calibri"/>
                <w:b/>
                <w:i/>
                <w:color w:val="000000" w:themeColor="text1"/>
                <w:sz w:val="18"/>
                <w:szCs w:val="18"/>
                <w:lang w:val="es-419"/>
              </w:rPr>
              <w:t>3</w:t>
            </w:r>
          </w:p>
          <w:p w14:paraId="45FEB5E2" w14:textId="07F72CB5" w:rsidR="001F3E8F" w:rsidRPr="001F3E8F" w:rsidRDefault="001F3E8F" w:rsidP="001F3E8F">
            <w:pPr>
              <w:spacing w:after="60"/>
              <w:jc w:val="both"/>
              <w:rPr>
                <w:rFonts w:ascii="Calibri" w:eastAsia="SimSun" w:hAnsi="Calibri" w:cs="Calibri"/>
                <w:bCs/>
                <w:iCs/>
                <w:color w:val="000000" w:themeColor="text1"/>
                <w:sz w:val="18"/>
                <w:szCs w:val="18"/>
                <w:lang w:val="es-419"/>
              </w:rPr>
            </w:pPr>
            <w:r w:rsidRPr="001F3E8F">
              <w:rPr>
                <w:rFonts w:ascii="Calibri" w:eastAsia="SimSun" w:hAnsi="Calibri" w:cs="Calibri"/>
                <w:bCs/>
                <w:iCs/>
                <w:color w:val="000000" w:themeColor="text1"/>
                <w:sz w:val="18"/>
                <w:szCs w:val="18"/>
                <w:lang w:val="es-419"/>
              </w:rPr>
              <w:t>Informe Nacional de Inventario (NIR) que cubra el período 1990-2024, desarrollado de conformidad con las MPG contenidas en el capítulo II de la decisión 18/CMA.1</w:t>
            </w:r>
          </w:p>
        </w:tc>
        <w:tc>
          <w:tcPr>
            <w:tcW w:w="2126" w:type="dxa"/>
            <w:vAlign w:val="center"/>
          </w:tcPr>
          <w:p w14:paraId="73594BC4" w14:textId="04A8D61E" w:rsidR="001F3E8F" w:rsidRPr="001F3E8F" w:rsidRDefault="001F3E8F" w:rsidP="001F3E8F">
            <w:pPr>
              <w:spacing w:after="60"/>
              <w:jc w:val="both"/>
              <w:rPr>
                <w:rFonts w:ascii="Calibri" w:eastAsia="SimSun" w:hAnsi="Calibri" w:cs="Calibri"/>
                <w:bCs/>
                <w:iCs/>
                <w:color w:val="000000" w:themeColor="text1"/>
                <w:sz w:val="18"/>
                <w:szCs w:val="18"/>
                <w:lang w:val="es-419"/>
              </w:rPr>
            </w:pPr>
            <w:r w:rsidRPr="001F3E8F">
              <w:rPr>
                <w:rFonts w:ascii="Calibri" w:eastAsia="SimSun" w:hAnsi="Calibri" w:cs="Calibri"/>
                <w:bCs/>
                <w:iCs/>
                <w:color w:val="000000" w:themeColor="text1"/>
                <w:sz w:val="18"/>
                <w:szCs w:val="18"/>
                <w:lang w:val="es-419"/>
              </w:rPr>
              <w:t xml:space="preserve">Un </w:t>
            </w:r>
            <w:proofErr w:type="gramStart"/>
            <w:r w:rsidRPr="001F3E8F">
              <w:rPr>
                <w:rFonts w:ascii="Calibri" w:eastAsia="SimSun" w:hAnsi="Calibri" w:cs="Calibri"/>
                <w:bCs/>
                <w:iCs/>
                <w:color w:val="000000" w:themeColor="text1"/>
                <w:sz w:val="18"/>
                <w:szCs w:val="18"/>
                <w:lang w:val="es-419"/>
              </w:rPr>
              <w:t>NIR actualizado</w:t>
            </w:r>
            <w:proofErr w:type="gramEnd"/>
            <w:r w:rsidRPr="001F3E8F">
              <w:rPr>
                <w:rFonts w:ascii="Calibri" w:eastAsia="SimSun" w:hAnsi="Calibri" w:cs="Calibri"/>
                <w:bCs/>
                <w:iCs/>
                <w:color w:val="000000" w:themeColor="text1"/>
                <w:sz w:val="18"/>
                <w:szCs w:val="18"/>
                <w:lang w:val="es-419"/>
              </w:rPr>
              <w:t xml:space="preserve"> como parte del BTR2 y como informe separado presentado ante la CMNUCC antes de diciembre de 2026</w:t>
            </w:r>
          </w:p>
        </w:tc>
        <w:tc>
          <w:tcPr>
            <w:tcW w:w="1418" w:type="dxa"/>
          </w:tcPr>
          <w:p w14:paraId="57948275" w14:textId="5A5CF02B" w:rsidR="001F3E8F" w:rsidRPr="00E803B0" w:rsidRDefault="001F3E8F" w:rsidP="001F3E8F">
            <w:pPr>
              <w:jc w:val="both"/>
              <w:rPr>
                <w:rFonts w:cstheme="minorHAnsi"/>
                <w:i/>
                <w:sz w:val="18"/>
                <w:szCs w:val="18"/>
                <w:lang w:val="en-US"/>
              </w:rPr>
            </w:pPr>
            <w:r w:rsidRPr="00E803B0">
              <w:rPr>
                <w:rFonts w:cstheme="minorHAnsi"/>
                <w:i/>
                <w:sz w:val="18"/>
                <w:szCs w:val="18"/>
                <w:lang w:val="es-CR"/>
              </w:rPr>
              <w:t>25% - En desarrollo activo</w:t>
            </w:r>
          </w:p>
        </w:tc>
        <w:tc>
          <w:tcPr>
            <w:tcW w:w="2879" w:type="dxa"/>
          </w:tcPr>
          <w:p w14:paraId="775D96CC" w14:textId="442BEB38" w:rsidR="001F3E8F" w:rsidRPr="00E803B0" w:rsidRDefault="001F3E8F" w:rsidP="001F3E8F">
            <w:pPr>
              <w:jc w:val="both"/>
              <w:rPr>
                <w:rFonts w:cstheme="minorHAnsi"/>
                <w:i/>
                <w:sz w:val="18"/>
                <w:szCs w:val="18"/>
                <w:lang w:val="es-419"/>
              </w:rPr>
            </w:pPr>
            <w:r w:rsidRPr="00E803B0">
              <w:rPr>
                <w:rFonts w:cstheme="minorHAnsi"/>
                <w:i/>
                <w:sz w:val="18"/>
                <w:szCs w:val="18"/>
                <w:lang w:val="es-CR"/>
              </w:rPr>
              <w:t>El IMN se encuentra generando el Inventario de Gases de Efecto Invernadero para el período 1990-2024. Se han definido las metodologías, factores de emisión y fuentes de datos. Se avanza en la recopilación y procesamiento de información sectorial (energía, agricultura, residuos, IPPU). El informe preliminar se encuentra en fase de revisión técnica.</w:t>
            </w:r>
          </w:p>
        </w:tc>
      </w:tr>
      <w:tr w:rsidR="001F3E8F" w:rsidRPr="00E803B0" w14:paraId="4C16FB65" w14:textId="77777777" w:rsidTr="00101B3D">
        <w:tc>
          <w:tcPr>
            <w:tcW w:w="2405" w:type="dxa"/>
            <w:vAlign w:val="center"/>
          </w:tcPr>
          <w:p w14:paraId="3BD6263E" w14:textId="75CD69B1" w:rsidR="001F3E8F" w:rsidRPr="001F3E8F" w:rsidRDefault="001F3E8F" w:rsidP="001F3E8F">
            <w:pPr>
              <w:spacing w:after="60"/>
              <w:jc w:val="both"/>
              <w:rPr>
                <w:rFonts w:ascii="Calibri" w:eastAsia="SimSun" w:hAnsi="Calibri" w:cs="Calibri"/>
                <w:b/>
                <w:iCs/>
                <w:color w:val="000000" w:themeColor="text1"/>
                <w:sz w:val="18"/>
                <w:szCs w:val="18"/>
                <w:lang w:val="es-419"/>
              </w:rPr>
            </w:pPr>
            <w:proofErr w:type="spellStart"/>
            <w:r w:rsidRPr="001F3E8F">
              <w:rPr>
                <w:rFonts w:ascii="Calibri" w:eastAsia="SimSun" w:hAnsi="Calibri" w:cs="Calibri"/>
                <w:b/>
                <w:iCs/>
                <w:color w:val="000000" w:themeColor="text1"/>
                <w:sz w:val="18"/>
                <w:szCs w:val="18"/>
                <w:lang w:val="es-419"/>
              </w:rPr>
              <w:t>Indica</w:t>
            </w:r>
            <w:r>
              <w:rPr>
                <w:rFonts w:ascii="Calibri" w:eastAsia="SimSun" w:hAnsi="Calibri" w:cs="Calibri"/>
                <w:b/>
                <w:iCs/>
                <w:color w:val="000000" w:themeColor="text1"/>
                <w:sz w:val="18"/>
                <w:szCs w:val="18"/>
                <w:lang w:val="es-419"/>
              </w:rPr>
              <w:t>t</w:t>
            </w:r>
            <w:r w:rsidRPr="001F3E8F">
              <w:rPr>
                <w:rFonts w:ascii="Calibri" w:eastAsia="SimSun" w:hAnsi="Calibri" w:cs="Calibri"/>
                <w:b/>
                <w:iCs/>
                <w:color w:val="000000" w:themeColor="text1"/>
                <w:sz w:val="18"/>
                <w:szCs w:val="18"/>
                <w:lang w:val="es-419"/>
              </w:rPr>
              <w:t>or</w:t>
            </w:r>
            <w:proofErr w:type="spellEnd"/>
            <w:r w:rsidRPr="001F3E8F">
              <w:rPr>
                <w:rFonts w:ascii="Calibri" w:eastAsia="SimSun" w:hAnsi="Calibri" w:cs="Calibri"/>
                <w:b/>
                <w:iCs/>
                <w:color w:val="000000" w:themeColor="text1"/>
                <w:sz w:val="18"/>
                <w:szCs w:val="18"/>
                <w:lang w:val="es-419"/>
              </w:rPr>
              <w:t xml:space="preserve"> 4</w:t>
            </w:r>
          </w:p>
          <w:p w14:paraId="280EAA0F" w14:textId="2185DBE3" w:rsidR="001F3E8F" w:rsidRPr="001F3E8F" w:rsidRDefault="001F3E8F" w:rsidP="001F3E8F">
            <w:pPr>
              <w:spacing w:after="60"/>
              <w:jc w:val="both"/>
              <w:rPr>
                <w:rFonts w:ascii="Calibri" w:eastAsia="SimSun" w:hAnsi="Calibri" w:cs="Calibri"/>
                <w:bCs/>
                <w:iCs/>
                <w:color w:val="000000" w:themeColor="text1"/>
                <w:sz w:val="18"/>
                <w:szCs w:val="18"/>
                <w:lang w:val="es-419"/>
              </w:rPr>
            </w:pPr>
            <w:r w:rsidRPr="001F3E8F">
              <w:rPr>
                <w:rFonts w:ascii="Calibri" w:eastAsia="SimSun" w:hAnsi="Calibri" w:cs="Calibri"/>
                <w:bCs/>
                <w:iCs/>
                <w:color w:val="000000" w:themeColor="text1"/>
                <w:sz w:val="18"/>
                <w:szCs w:val="18"/>
                <w:lang w:val="es-419"/>
              </w:rPr>
              <w:t xml:space="preserve">Progreso en la presentación de informes sobre la implementación de la NDC, impactos del cambio climático </w:t>
            </w:r>
            <w:r w:rsidRPr="001F3E8F">
              <w:rPr>
                <w:rFonts w:ascii="Calibri" w:eastAsia="SimSun" w:hAnsi="Calibri" w:cs="Calibri"/>
                <w:bCs/>
                <w:iCs/>
                <w:color w:val="000000" w:themeColor="text1"/>
                <w:sz w:val="18"/>
                <w:szCs w:val="18"/>
                <w:lang w:val="es-419"/>
              </w:rPr>
              <w:lastRenderedPageBreak/>
              <w:t>y adaptación, y apoyo necesario y recibido, de conformidad con los requisitos de las MPG, e informe de áreas de mejora; información sobre investigación, observación sistemática, educación, formación, concienciación pública y género</w:t>
            </w:r>
          </w:p>
        </w:tc>
        <w:tc>
          <w:tcPr>
            <w:tcW w:w="2126" w:type="dxa"/>
            <w:vAlign w:val="center"/>
          </w:tcPr>
          <w:p w14:paraId="3501D9F2" w14:textId="65FB5FBC" w:rsidR="001F3E8F" w:rsidRPr="001F3E8F" w:rsidRDefault="001F3E8F" w:rsidP="001F3E8F">
            <w:pPr>
              <w:spacing w:after="60"/>
              <w:jc w:val="both"/>
              <w:rPr>
                <w:rFonts w:ascii="Calibri" w:eastAsia="SimSun" w:hAnsi="Calibri" w:cs="Calibri"/>
                <w:bCs/>
                <w:iCs/>
                <w:color w:val="000000" w:themeColor="text1"/>
                <w:sz w:val="18"/>
                <w:szCs w:val="18"/>
                <w:lang w:val="es-419"/>
              </w:rPr>
            </w:pPr>
            <w:r w:rsidRPr="001F3E8F">
              <w:rPr>
                <w:rFonts w:ascii="Calibri" w:eastAsia="SimSun" w:hAnsi="Calibri" w:cs="Calibri"/>
                <w:bCs/>
                <w:iCs/>
                <w:color w:val="000000" w:themeColor="text1"/>
                <w:sz w:val="18"/>
                <w:szCs w:val="18"/>
                <w:lang w:val="es-419"/>
              </w:rPr>
              <w:lastRenderedPageBreak/>
              <w:t xml:space="preserve">Información sobre el estado de implementación de la NDC, impactos del cambio climático y adaptación, y </w:t>
            </w:r>
            <w:r w:rsidRPr="001F3E8F">
              <w:rPr>
                <w:rFonts w:ascii="Calibri" w:eastAsia="SimSun" w:hAnsi="Calibri" w:cs="Calibri"/>
                <w:bCs/>
                <w:iCs/>
                <w:color w:val="000000" w:themeColor="text1"/>
                <w:sz w:val="18"/>
                <w:szCs w:val="18"/>
                <w:lang w:val="es-419"/>
              </w:rPr>
              <w:lastRenderedPageBreak/>
              <w:t>apoyo necesario y recibido, compilada hasta 2024 como parte del BTR2/NC5, en línea con los requisitos de las MPG y utilizando los cuadros de presentación de informes comunes y los formatos tabulares de la Decisión 5/CMA.3</w:t>
            </w:r>
          </w:p>
        </w:tc>
        <w:tc>
          <w:tcPr>
            <w:tcW w:w="1418" w:type="dxa"/>
          </w:tcPr>
          <w:p w14:paraId="559EDA50" w14:textId="464C77D3" w:rsidR="001F3E8F" w:rsidRPr="00AE052F" w:rsidRDefault="001F3E8F" w:rsidP="001F3E8F">
            <w:pPr>
              <w:jc w:val="both"/>
              <w:rPr>
                <w:rFonts w:cstheme="minorHAnsi"/>
                <w:i/>
                <w:sz w:val="18"/>
                <w:szCs w:val="18"/>
                <w:lang w:val="en-US"/>
              </w:rPr>
            </w:pPr>
            <w:r w:rsidRPr="00AE052F">
              <w:rPr>
                <w:rFonts w:cstheme="minorHAnsi"/>
                <w:i/>
                <w:sz w:val="18"/>
                <w:szCs w:val="18"/>
                <w:lang w:val="es-CR"/>
              </w:rPr>
              <w:lastRenderedPageBreak/>
              <w:t>20% - En desarrollo</w:t>
            </w:r>
          </w:p>
        </w:tc>
        <w:tc>
          <w:tcPr>
            <w:tcW w:w="2879" w:type="dxa"/>
          </w:tcPr>
          <w:p w14:paraId="4A2A193C" w14:textId="7C4AFB04" w:rsidR="001F3E8F" w:rsidRPr="00AE052F" w:rsidRDefault="001F3E8F" w:rsidP="001F3E8F">
            <w:pPr>
              <w:jc w:val="both"/>
              <w:rPr>
                <w:rFonts w:cstheme="minorHAnsi"/>
                <w:i/>
                <w:sz w:val="18"/>
                <w:szCs w:val="18"/>
                <w:lang w:val="es-419"/>
              </w:rPr>
            </w:pPr>
            <w:r w:rsidRPr="00AE052F">
              <w:rPr>
                <w:rFonts w:cstheme="minorHAnsi"/>
                <w:i/>
                <w:sz w:val="18"/>
                <w:szCs w:val="18"/>
                <w:lang w:val="es-CR"/>
              </w:rPr>
              <w:t xml:space="preserve">Los contratos para los capítulos de NDC (progreso), adaptación y apoyo recibido/requerido se encuentran vigentes y en ejecución. Se han recibido </w:t>
            </w:r>
            <w:r w:rsidRPr="00AE052F">
              <w:rPr>
                <w:rFonts w:cstheme="minorHAnsi"/>
                <w:i/>
                <w:sz w:val="18"/>
                <w:szCs w:val="18"/>
                <w:lang w:val="es-CR"/>
              </w:rPr>
              <w:lastRenderedPageBreak/>
              <w:t>informes de avance y se está trabajando en la recopilación de información sectorial. La coordinación con contrapartes ha sido clave para obtener datos actualizados. Se espera completar los borradores para revisión en los próximos meses.</w:t>
            </w:r>
          </w:p>
        </w:tc>
      </w:tr>
      <w:tr w:rsidR="001F3E8F" w:rsidRPr="00E803B0" w14:paraId="3FE6D077" w14:textId="28A21081" w:rsidTr="005D4984">
        <w:tc>
          <w:tcPr>
            <w:tcW w:w="2405" w:type="dxa"/>
            <w:vAlign w:val="center"/>
          </w:tcPr>
          <w:p w14:paraId="5C6903BB" w14:textId="77777777" w:rsidR="001F3E8F" w:rsidRDefault="001F3E8F" w:rsidP="001F3E8F">
            <w:pPr>
              <w:jc w:val="both"/>
              <w:rPr>
                <w:rFonts w:eastAsia="SimSun" w:cstheme="minorHAnsi"/>
                <w:b/>
                <w:bCs/>
                <w:iCs/>
                <w:color w:val="000000" w:themeColor="text1"/>
                <w:sz w:val="18"/>
                <w:szCs w:val="18"/>
                <w:lang w:val="es-CR"/>
              </w:rPr>
            </w:pPr>
            <w:proofErr w:type="spellStart"/>
            <w:r w:rsidRPr="001F3E8F">
              <w:rPr>
                <w:rFonts w:eastAsia="SimSun" w:cstheme="minorHAnsi"/>
                <w:b/>
                <w:bCs/>
                <w:iCs/>
                <w:color w:val="000000" w:themeColor="text1"/>
                <w:sz w:val="18"/>
                <w:szCs w:val="18"/>
                <w:lang w:val="es-CR"/>
              </w:rPr>
              <w:lastRenderedPageBreak/>
              <w:t>Indica</w:t>
            </w:r>
            <w:r>
              <w:rPr>
                <w:rFonts w:eastAsia="SimSun" w:cstheme="minorHAnsi"/>
                <w:b/>
                <w:bCs/>
                <w:iCs/>
                <w:color w:val="000000" w:themeColor="text1"/>
                <w:sz w:val="18"/>
                <w:szCs w:val="18"/>
                <w:lang w:val="es-CR"/>
              </w:rPr>
              <w:t>t</w:t>
            </w:r>
            <w:r w:rsidRPr="001F3E8F">
              <w:rPr>
                <w:rFonts w:eastAsia="SimSun" w:cstheme="minorHAnsi"/>
                <w:b/>
                <w:bCs/>
                <w:iCs/>
                <w:color w:val="000000" w:themeColor="text1"/>
                <w:sz w:val="18"/>
                <w:szCs w:val="18"/>
                <w:lang w:val="es-CR"/>
              </w:rPr>
              <w:t>or</w:t>
            </w:r>
            <w:proofErr w:type="spellEnd"/>
            <w:r w:rsidRPr="001F3E8F">
              <w:rPr>
                <w:rFonts w:eastAsia="SimSun" w:cstheme="minorHAnsi"/>
                <w:b/>
                <w:bCs/>
                <w:iCs/>
                <w:color w:val="000000" w:themeColor="text1"/>
                <w:sz w:val="18"/>
                <w:szCs w:val="18"/>
                <w:lang w:val="es-CR"/>
              </w:rPr>
              <w:t xml:space="preserve"> 5</w:t>
            </w:r>
          </w:p>
          <w:p w14:paraId="28B74169" w14:textId="20E716F9" w:rsidR="001F3E8F" w:rsidRPr="001F3E8F" w:rsidRDefault="001F3E8F" w:rsidP="001F3E8F">
            <w:pPr>
              <w:jc w:val="both"/>
              <w:rPr>
                <w:rFonts w:eastAsia="SimSun" w:cstheme="minorHAnsi"/>
                <w:iCs/>
                <w:color w:val="000000" w:themeColor="text1"/>
                <w:sz w:val="18"/>
                <w:szCs w:val="18"/>
                <w:lang w:val="es-CR"/>
              </w:rPr>
            </w:pPr>
            <w:r w:rsidRPr="001F3E8F">
              <w:rPr>
                <w:rFonts w:eastAsia="SimSun" w:cstheme="minorHAnsi"/>
                <w:iCs/>
                <w:color w:val="000000" w:themeColor="text1"/>
                <w:sz w:val="18"/>
                <w:szCs w:val="18"/>
                <w:lang w:val="es-CR"/>
              </w:rPr>
              <w:br/>
              <w:t>Informe Nacional de Inventario (NIR) que cubra el período 1990-2026, desarrollado de conformidad con las MPG contenidas en el capítulo II de la decisión 18/CMA.1</w:t>
            </w:r>
          </w:p>
        </w:tc>
        <w:tc>
          <w:tcPr>
            <w:tcW w:w="2126" w:type="dxa"/>
            <w:vAlign w:val="center"/>
          </w:tcPr>
          <w:p w14:paraId="25FDEA0F" w14:textId="3F02680E" w:rsidR="001F3E8F" w:rsidRPr="001F3E8F" w:rsidRDefault="001F3E8F" w:rsidP="001F3E8F">
            <w:pPr>
              <w:jc w:val="both"/>
              <w:rPr>
                <w:rFonts w:eastAsia="SimSun" w:cstheme="minorHAnsi"/>
                <w:iCs/>
                <w:color w:val="000000" w:themeColor="text1"/>
                <w:sz w:val="18"/>
                <w:szCs w:val="18"/>
                <w:lang w:val="es-CR"/>
              </w:rPr>
            </w:pPr>
            <w:r w:rsidRPr="001F3E8F">
              <w:rPr>
                <w:rFonts w:eastAsia="SimSun" w:cstheme="minorHAnsi"/>
                <w:iCs/>
                <w:color w:val="000000" w:themeColor="text1"/>
                <w:sz w:val="18"/>
                <w:szCs w:val="18"/>
                <w:lang w:val="es-CR"/>
              </w:rPr>
              <w:t xml:space="preserve">Un </w:t>
            </w:r>
            <w:proofErr w:type="gramStart"/>
            <w:r w:rsidRPr="001F3E8F">
              <w:rPr>
                <w:rFonts w:eastAsia="SimSun" w:cstheme="minorHAnsi"/>
                <w:iCs/>
                <w:color w:val="000000" w:themeColor="text1"/>
                <w:sz w:val="18"/>
                <w:szCs w:val="18"/>
                <w:lang w:val="es-CR"/>
              </w:rPr>
              <w:t>NIR actualizado</w:t>
            </w:r>
            <w:proofErr w:type="gramEnd"/>
            <w:r w:rsidRPr="001F3E8F">
              <w:rPr>
                <w:rFonts w:eastAsia="SimSun" w:cstheme="minorHAnsi"/>
                <w:iCs/>
                <w:color w:val="000000" w:themeColor="text1"/>
                <w:sz w:val="18"/>
                <w:szCs w:val="18"/>
                <w:lang w:val="es-CR"/>
              </w:rPr>
              <w:t xml:space="preserve"> como parte del BTR3 y como informe separado presentado ante la CMNUCC antes de diciembre de 202</w:t>
            </w:r>
          </w:p>
        </w:tc>
        <w:tc>
          <w:tcPr>
            <w:tcW w:w="1418" w:type="dxa"/>
          </w:tcPr>
          <w:p w14:paraId="19552C51" w14:textId="35A4EAA4" w:rsidR="001F3E8F" w:rsidRPr="00E803B0" w:rsidRDefault="001F3E8F" w:rsidP="001F3E8F">
            <w:pPr>
              <w:jc w:val="both"/>
              <w:rPr>
                <w:rFonts w:cstheme="minorHAnsi"/>
                <w:i/>
                <w:sz w:val="18"/>
                <w:szCs w:val="18"/>
                <w:lang w:val="en-US"/>
              </w:rPr>
            </w:pPr>
            <w:r w:rsidRPr="00E803B0">
              <w:rPr>
                <w:rFonts w:cstheme="minorHAnsi"/>
                <w:i/>
                <w:sz w:val="18"/>
                <w:szCs w:val="18"/>
                <w:lang w:val="en-US"/>
              </w:rPr>
              <w:t>N/A</w:t>
            </w:r>
          </w:p>
        </w:tc>
        <w:tc>
          <w:tcPr>
            <w:tcW w:w="2879" w:type="dxa"/>
          </w:tcPr>
          <w:p w14:paraId="7391EABA" w14:textId="07C0EED7" w:rsidR="001F3E8F" w:rsidRPr="00E803B0" w:rsidRDefault="001F3E8F" w:rsidP="001F3E8F">
            <w:pPr>
              <w:jc w:val="both"/>
              <w:rPr>
                <w:rFonts w:cstheme="minorHAnsi"/>
                <w:i/>
                <w:sz w:val="18"/>
                <w:szCs w:val="18"/>
                <w:lang w:val="en-US"/>
              </w:rPr>
            </w:pPr>
            <w:r w:rsidRPr="00E803B0">
              <w:rPr>
                <w:rFonts w:cstheme="minorHAnsi"/>
                <w:i/>
                <w:sz w:val="18"/>
                <w:szCs w:val="18"/>
                <w:lang w:val="en-US"/>
              </w:rPr>
              <w:t xml:space="preserve">El </w:t>
            </w:r>
            <w:proofErr w:type="spellStart"/>
            <w:r w:rsidRPr="00E803B0">
              <w:rPr>
                <w:rFonts w:cstheme="minorHAnsi"/>
                <w:i/>
                <w:sz w:val="18"/>
                <w:szCs w:val="18"/>
                <w:lang w:val="en-US"/>
              </w:rPr>
              <w:t>seguimiento</w:t>
            </w:r>
            <w:proofErr w:type="spellEnd"/>
            <w:r w:rsidRPr="00E803B0">
              <w:rPr>
                <w:rFonts w:cstheme="minorHAnsi"/>
                <w:i/>
                <w:sz w:val="18"/>
                <w:szCs w:val="18"/>
                <w:lang w:val="en-US"/>
              </w:rPr>
              <w:t xml:space="preserve"> </w:t>
            </w:r>
            <w:proofErr w:type="spellStart"/>
            <w:r w:rsidRPr="00E803B0">
              <w:rPr>
                <w:rFonts w:cstheme="minorHAnsi"/>
                <w:i/>
                <w:sz w:val="18"/>
                <w:szCs w:val="18"/>
                <w:lang w:val="en-US"/>
              </w:rPr>
              <w:t>inicia</w:t>
            </w:r>
            <w:proofErr w:type="spellEnd"/>
            <w:r w:rsidRPr="00E803B0">
              <w:rPr>
                <w:rFonts w:cstheme="minorHAnsi"/>
                <w:i/>
                <w:sz w:val="18"/>
                <w:szCs w:val="18"/>
                <w:lang w:val="en-US"/>
              </w:rPr>
              <w:t xml:space="preserve"> </w:t>
            </w:r>
            <w:proofErr w:type="spellStart"/>
            <w:r w:rsidRPr="00E803B0">
              <w:rPr>
                <w:rFonts w:cstheme="minorHAnsi"/>
                <w:i/>
                <w:sz w:val="18"/>
                <w:szCs w:val="18"/>
                <w:lang w:val="en-US"/>
              </w:rPr>
              <w:t>en</w:t>
            </w:r>
            <w:proofErr w:type="spellEnd"/>
            <w:r w:rsidRPr="00E803B0">
              <w:rPr>
                <w:rFonts w:cstheme="minorHAnsi"/>
                <w:i/>
                <w:sz w:val="18"/>
                <w:szCs w:val="18"/>
                <w:lang w:val="en-US"/>
              </w:rPr>
              <w:t xml:space="preserve"> 2027</w:t>
            </w:r>
          </w:p>
        </w:tc>
      </w:tr>
      <w:tr w:rsidR="001F3E8F" w:rsidRPr="00E803B0" w14:paraId="24352FAC" w14:textId="77777777" w:rsidTr="00F936AF">
        <w:tc>
          <w:tcPr>
            <w:tcW w:w="2405" w:type="dxa"/>
            <w:vAlign w:val="center"/>
          </w:tcPr>
          <w:p w14:paraId="5D9F71E7" w14:textId="77777777" w:rsidR="001F3E8F" w:rsidRDefault="001F3E8F" w:rsidP="001F3E8F">
            <w:pPr>
              <w:jc w:val="both"/>
              <w:rPr>
                <w:rFonts w:eastAsia="SimSun" w:cstheme="minorHAnsi"/>
                <w:b/>
                <w:bCs/>
                <w:iCs/>
                <w:color w:val="000000" w:themeColor="text1"/>
                <w:sz w:val="18"/>
                <w:szCs w:val="18"/>
                <w:lang w:val="es-CR"/>
              </w:rPr>
            </w:pPr>
            <w:proofErr w:type="spellStart"/>
            <w:r w:rsidRPr="001F3E8F">
              <w:rPr>
                <w:rFonts w:eastAsia="SimSun" w:cstheme="minorHAnsi"/>
                <w:b/>
                <w:bCs/>
                <w:iCs/>
                <w:color w:val="000000" w:themeColor="text1"/>
                <w:sz w:val="18"/>
                <w:szCs w:val="18"/>
                <w:lang w:val="es-CR"/>
              </w:rPr>
              <w:t>Indica</w:t>
            </w:r>
            <w:r>
              <w:rPr>
                <w:rFonts w:eastAsia="SimSun" w:cstheme="minorHAnsi"/>
                <w:b/>
                <w:bCs/>
                <w:iCs/>
                <w:color w:val="000000" w:themeColor="text1"/>
                <w:sz w:val="18"/>
                <w:szCs w:val="18"/>
                <w:lang w:val="es-CR"/>
              </w:rPr>
              <w:t>t</w:t>
            </w:r>
            <w:r w:rsidRPr="001F3E8F">
              <w:rPr>
                <w:rFonts w:eastAsia="SimSun" w:cstheme="minorHAnsi"/>
                <w:b/>
                <w:bCs/>
                <w:iCs/>
                <w:color w:val="000000" w:themeColor="text1"/>
                <w:sz w:val="18"/>
                <w:szCs w:val="18"/>
                <w:lang w:val="es-CR"/>
              </w:rPr>
              <w:t>or</w:t>
            </w:r>
            <w:proofErr w:type="spellEnd"/>
            <w:r w:rsidRPr="001F3E8F">
              <w:rPr>
                <w:rFonts w:eastAsia="SimSun" w:cstheme="minorHAnsi"/>
                <w:b/>
                <w:bCs/>
                <w:iCs/>
                <w:color w:val="000000" w:themeColor="text1"/>
                <w:sz w:val="18"/>
                <w:szCs w:val="18"/>
                <w:lang w:val="es-CR"/>
              </w:rPr>
              <w:t xml:space="preserve"> 6</w:t>
            </w:r>
          </w:p>
          <w:p w14:paraId="0C5B682B" w14:textId="43C0FC64" w:rsidR="001F3E8F" w:rsidRPr="001F3E8F" w:rsidRDefault="001F3E8F" w:rsidP="001F3E8F">
            <w:pPr>
              <w:jc w:val="both"/>
              <w:rPr>
                <w:rFonts w:eastAsia="SimSun" w:cstheme="minorHAnsi"/>
                <w:iCs/>
                <w:color w:val="000000" w:themeColor="text1"/>
                <w:sz w:val="18"/>
                <w:szCs w:val="18"/>
                <w:lang w:val="es-CR"/>
              </w:rPr>
            </w:pPr>
            <w:r w:rsidRPr="001F3E8F">
              <w:rPr>
                <w:rFonts w:eastAsia="SimSun" w:cstheme="minorHAnsi"/>
                <w:iCs/>
                <w:color w:val="000000" w:themeColor="text1"/>
                <w:sz w:val="18"/>
                <w:szCs w:val="18"/>
                <w:lang w:val="es-CR"/>
              </w:rPr>
              <w:br/>
              <w:t>Progreso en la presentación de informes sobre la implementación de la NDC, impactos del cambio climático y adaptación, y apoyo necesario y recibido, de conformidad con los requisitos de las MPG, e informe de áreas de mejora</w:t>
            </w:r>
          </w:p>
        </w:tc>
        <w:tc>
          <w:tcPr>
            <w:tcW w:w="2126" w:type="dxa"/>
            <w:vAlign w:val="center"/>
          </w:tcPr>
          <w:p w14:paraId="29B7FCD5" w14:textId="58AB7165" w:rsidR="001F3E8F" w:rsidRPr="001F3E8F" w:rsidRDefault="001F3E8F" w:rsidP="001F3E8F">
            <w:pPr>
              <w:jc w:val="both"/>
              <w:rPr>
                <w:rFonts w:eastAsia="SimSun" w:cstheme="minorHAnsi"/>
                <w:iCs/>
                <w:color w:val="000000" w:themeColor="text1"/>
                <w:sz w:val="18"/>
                <w:szCs w:val="18"/>
                <w:lang w:val="es-CR"/>
              </w:rPr>
            </w:pPr>
            <w:r w:rsidRPr="001F3E8F">
              <w:rPr>
                <w:rFonts w:eastAsia="SimSun" w:cstheme="minorHAnsi"/>
                <w:iCs/>
                <w:color w:val="000000" w:themeColor="text1"/>
                <w:sz w:val="18"/>
                <w:szCs w:val="18"/>
                <w:lang w:val="es-CR"/>
              </w:rPr>
              <w:t>Información sobre el estado de implementación de la NDC, impactos del cambio climático y adaptación, y apoyo necesario y recibido, compilada hasta 2026 como parte del BTR3, en línea con los requisitos de las MPG y utilizando los cuadros de presentación de informes comunes y los formatos tabulares de la Decisión 5/CMA.3</w:t>
            </w:r>
          </w:p>
        </w:tc>
        <w:tc>
          <w:tcPr>
            <w:tcW w:w="1418" w:type="dxa"/>
          </w:tcPr>
          <w:p w14:paraId="126B4E99" w14:textId="0D8138C7" w:rsidR="001F3E8F" w:rsidRPr="00E803B0" w:rsidRDefault="001F3E8F" w:rsidP="001F3E8F">
            <w:pPr>
              <w:jc w:val="both"/>
              <w:rPr>
                <w:rFonts w:cstheme="minorHAnsi"/>
                <w:i/>
                <w:sz w:val="18"/>
                <w:szCs w:val="18"/>
                <w:lang w:val="en-US"/>
              </w:rPr>
            </w:pPr>
            <w:r w:rsidRPr="00E803B0">
              <w:rPr>
                <w:rFonts w:cstheme="minorHAnsi"/>
                <w:i/>
                <w:sz w:val="18"/>
                <w:szCs w:val="18"/>
                <w:lang w:val="en-US"/>
              </w:rPr>
              <w:t>N/A</w:t>
            </w:r>
          </w:p>
        </w:tc>
        <w:tc>
          <w:tcPr>
            <w:tcW w:w="2879" w:type="dxa"/>
          </w:tcPr>
          <w:p w14:paraId="39B3078B" w14:textId="316BE351" w:rsidR="001F3E8F" w:rsidRPr="00E803B0" w:rsidRDefault="001F3E8F" w:rsidP="001F3E8F">
            <w:pPr>
              <w:jc w:val="both"/>
              <w:rPr>
                <w:rFonts w:cstheme="minorHAnsi"/>
                <w:i/>
                <w:sz w:val="18"/>
                <w:szCs w:val="18"/>
                <w:lang w:val="en-US"/>
              </w:rPr>
            </w:pPr>
            <w:r w:rsidRPr="00E803B0">
              <w:rPr>
                <w:rFonts w:cstheme="minorHAnsi"/>
                <w:i/>
                <w:sz w:val="18"/>
                <w:szCs w:val="18"/>
                <w:lang w:val="en-US"/>
              </w:rPr>
              <w:t xml:space="preserve">El </w:t>
            </w:r>
            <w:proofErr w:type="spellStart"/>
            <w:r w:rsidRPr="00E803B0">
              <w:rPr>
                <w:rFonts w:cstheme="minorHAnsi"/>
                <w:i/>
                <w:sz w:val="18"/>
                <w:szCs w:val="18"/>
                <w:lang w:val="en-US"/>
              </w:rPr>
              <w:t>seguimiento</w:t>
            </w:r>
            <w:proofErr w:type="spellEnd"/>
            <w:r w:rsidRPr="00E803B0">
              <w:rPr>
                <w:rFonts w:cstheme="minorHAnsi"/>
                <w:i/>
                <w:sz w:val="18"/>
                <w:szCs w:val="18"/>
                <w:lang w:val="en-US"/>
              </w:rPr>
              <w:t xml:space="preserve"> </w:t>
            </w:r>
            <w:proofErr w:type="spellStart"/>
            <w:r w:rsidRPr="00E803B0">
              <w:rPr>
                <w:rFonts w:cstheme="minorHAnsi"/>
                <w:i/>
                <w:sz w:val="18"/>
                <w:szCs w:val="18"/>
                <w:lang w:val="en-US"/>
              </w:rPr>
              <w:t>inicia</w:t>
            </w:r>
            <w:proofErr w:type="spellEnd"/>
            <w:r w:rsidRPr="00E803B0">
              <w:rPr>
                <w:rFonts w:cstheme="minorHAnsi"/>
                <w:i/>
                <w:sz w:val="18"/>
                <w:szCs w:val="18"/>
                <w:lang w:val="en-US"/>
              </w:rPr>
              <w:t xml:space="preserve"> </w:t>
            </w:r>
            <w:proofErr w:type="spellStart"/>
            <w:r w:rsidRPr="00E803B0">
              <w:rPr>
                <w:rFonts w:cstheme="minorHAnsi"/>
                <w:i/>
                <w:sz w:val="18"/>
                <w:szCs w:val="18"/>
                <w:lang w:val="en-US"/>
              </w:rPr>
              <w:t>en</w:t>
            </w:r>
            <w:proofErr w:type="spellEnd"/>
            <w:r w:rsidRPr="00E803B0">
              <w:rPr>
                <w:rFonts w:cstheme="minorHAnsi"/>
                <w:i/>
                <w:sz w:val="18"/>
                <w:szCs w:val="18"/>
                <w:lang w:val="en-US"/>
              </w:rPr>
              <w:t xml:space="preserve"> 2027</w:t>
            </w:r>
          </w:p>
        </w:tc>
      </w:tr>
      <w:tr w:rsidR="001F3E8F" w:rsidRPr="00E803B0" w14:paraId="06B0C92B" w14:textId="77777777" w:rsidTr="00C55D28">
        <w:tc>
          <w:tcPr>
            <w:tcW w:w="2405" w:type="dxa"/>
            <w:vAlign w:val="center"/>
          </w:tcPr>
          <w:p w14:paraId="0E4A3CAE" w14:textId="77777777" w:rsidR="001F3E8F" w:rsidRDefault="001F3E8F" w:rsidP="001F3E8F">
            <w:pPr>
              <w:jc w:val="both"/>
              <w:rPr>
                <w:rFonts w:eastAsia="SimSun" w:cstheme="minorHAnsi"/>
                <w:b/>
                <w:bCs/>
                <w:iCs/>
                <w:color w:val="000000" w:themeColor="text1"/>
                <w:sz w:val="18"/>
                <w:szCs w:val="18"/>
                <w:lang w:val="es-CR"/>
              </w:rPr>
            </w:pPr>
            <w:proofErr w:type="spellStart"/>
            <w:r w:rsidRPr="001F3E8F">
              <w:rPr>
                <w:rFonts w:eastAsia="SimSun" w:cstheme="minorHAnsi"/>
                <w:b/>
                <w:bCs/>
                <w:iCs/>
                <w:color w:val="000000" w:themeColor="text1"/>
                <w:sz w:val="18"/>
                <w:szCs w:val="18"/>
                <w:lang w:val="es-CR"/>
              </w:rPr>
              <w:t>Indica</w:t>
            </w:r>
            <w:r>
              <w:rPr>
                <w:rFonts w:eastAsia="SimSun" w:cstheme="minorHAnsi"/>
                <w:b/>
                <w:bCs/>
                <w:iCs/>
                <w:color w:val="000000" w:themeColor="text1"/>
                <w:sz w:val="18"/>
                <w:szCs w:val="18"/>
                <w:lang w:val="es-CR"/>
              </w:rPr>
              <w:t>t</w:t>
            </w:r>
            <w:r w:rsidRPr="001F3E8F">
              <w:rPr>
                <w:rFonts w:eastAsia="SimSun" w:cstheme="minorHAnsi"/>
                <w:b/>
                <w:bCs/>
                <w:iCs/>
                <w:color w:val="000000" w:themeColor="text1"/>
                <w:sz w:val="18"/>
                <w:szCs w:val="18"/>
                <w:lang w:val="es-CR"/>
              </w:rPr>
              <w:t>or</w:t>
            </w:r>
            <w:proofErr w:type="spellEnd"/>
            <w:r w:rsidRPr="001F3E8F">
              <w:rPr>
                <w:rFonts w:eastAsia="SimSun" w:cstheme="minorHAnsi"/>
                <w:b/>
                <w:bCs/>
                <w:iCs/>
                <w:color w:val="000000" w:themeColor="text1"/>
                <w:sz w:val="18"/>
                <w:szCs w:val="18"/>
                <w:lang w:val="es-CR"/>
              </w:rPr>
              <w:t xml:space="preserve"> 7</w:t>
            </w:r>
          </w:p>
          <w:p w14:paraId="68BFC82A" w14:textId="48E18222" w:rsidR="001F3E8F" w:rsidRPr="001F3E8F" w:rsidRDefault="001F3E8F" w:rsidP="001F3E8F">
            <w:pPr>
              <w:jc w:val="both"/>
              <w:rPr>
                <w:rFonts w:eastAsia="SimSun" w:cstheme="minorHAnsi"/>
                <w:iCs/>
                <w:color w:val="000000" w:themeColor="text1"/>
                <w:sz w:val="18"/>
                <w:szCs w:val="18"/>
                <w:lang w:val="es-CR"/>
              </w:rPr>
            </w:pPr>
            <w:r w:rsidRPr="001F3E8F">
              <w:rPr>
                <w:rFonts w:eastAsia="SimSun" w:cstheme="minorHAnsi"/>
                <w:iCs/>
                <w:color w:val="000000" w:themeColor="text1"/>
                <w:sz w:val="18"/>
                <w:szCs w:val="18"/>
                <w:lang w:val="es-CR"/>
              </w:rPr>
              <w:br/>
              <w:t>Número de informes de monitoreo compilados</w:t>
            </w:r>
          </w:p>
        </w:tc>
        <w:tc>
          <w:tcPr>
            <w:tcW w:w="2126" w:type="dxa"/>
            <w:vAlign w:val="center"/>
          </w:tcPr>
          <w:p w14:paraId="206ED484" w14:textId="50044428" w:rsidR="001F3E8F" w:rsidRPr="001F3E8F" w:rsidRDefault="001F3E8F" w:rsidP="001F3E8F">
            <w:pPr>
              <w:jc w:val="both"/>
              <w:rPr>
                <w:rFonts w:eastAsia="SimSun" w:cstheme="minorHAnsi"/>
                <w:iCs/>
                <w:color w:val="000000" w:themeColor="text1"/>
                <w:sz w:val="18"/>
                <w:szCs w:val="18"/>
                <w:lang w:val="es-CR"/>
              </w:rPr>
            </w:pPr>
            <w:r w:rsidRPr="001F3E8F">
              <w:rPr>
                <w:rFonts w:eastAsia="SimSun" w:cstheme="minorHAnsi"/>
                <w:iCs/>
                <w:color w:val="000000" w:themeColor="text1"/>
                <w:sz w:val="18"/>
                <w:szCs w:val="18"/>
                <w:lang w:val="es-CR"/>
              </w:rPr>
              <w:t>6</w:t>
            </w:r>
            <w:r w:rsidRPr="001F3E8F">
              <w:rPr>
                <w:rFonts w:eastAsia="SimSun" w:cstheme="minorHAnsi"/>
                <w:iCs/>
                <w:color w:val="000000" w:themeColor="text1"/>
                <w:sz w:val="18"/>
                <w:szCs w:val="18"/>
                <w:lang w:val="es-CR"/>
              </w:rPr>
              <w:br/>
              <w:t>(1 Informe del Taller de Inicio, 4 Informes de Seguimiento Anual, 1 Informe Final de Proyecto)</w:t>
            </w:r>
          </w:p>
        </w:tc>
        <w:tc>
          <w:tcPr>
            <w:tcW w:w="1418" w:type="dxa"/>
          </w:tcPr>
          <w:p w14:paraId="56DB9CF3" w14:textId="4A582FB2" w:rsidR="001F3E8F" w:rsidRPr="00E803B0" w:rsidRDefault="001F3E8F" w:rsidP="001F3E8F">
            <w:pPr>
              <w:jc w:val="both"/>
              <w:rPr>
                <w:rFonts w:cstheme="minorHAnsi"/>
                <w:i/>
                <w:sz w:val="18"/>
                <w:szCs w:val="18"/>
                <w:lang w:val="en-US"/>
              </w:rPr>
            </w:pPr>
            <w:r w:rsidRPr="00E803B0">
              <w:rPr>
                <w:rFonts w:ascii="Calibri" w:eastAsia="SimSun" w:hAnsi="Calibri" w:cs="Calibri"/>
                <w:bCs/>
                <w:i/>
                <w:iCs/>
                <w:sz w:val="18"/>
                <w:szCs w:val="18"/>
                <w:lang w:val="en-US"/>
              </w:rPr>
              <w:t>1 Inception Workshop Report</w:t>
            </w:r>
            <w:r w:rsidRPr="00E803B0">
              <w:rPr>
                <w:rFonts w:ascii="Calibri" w:eastAsia="SimSun" w:hAnsi="Calibri" w:cs="Calibri"/>
                <w:bCs/>
                <w:i/>
                <w:iCs/>
                <w:sz w:val="18"/>
                <w:szCs w:val="18"/>
                <w:lang w:val="en-US"/>
              </w:rPr>
              <w:t xml:space="preserve"> generated</w:t>
            </w:r>
          </w:p>
        </w:tc>
        <w:tc>
          <w:tcPr>
            <w:tcW w:w="2879" w:type="dxa"/>
          </w:tcPr>
          <w:p w14:paraId="4220FDAE" w14:textId="56DFCA68" w:rsidR="001F3E8F" w:rsidRPr="00E803B0" w:rsidRDefault="001F3E8F" w:rsidP="001F3E8F">
            <w:pPr>
              <w:jc w:val="both"/>
              <w:rPr>
                <w:rFonts w:cstheme="minorHAnsi"/>
                <w:i/>
                <w:sz w:val="18"/>
                <w:szCs w:val="18"/>
                <w:lang w:val="es-419"/>
              </w:rPr>
            </w:pPr>
            <w:r w:rsidRPr="00E803B0">
              <w:rPr>
                <w:rFonts w:cstheme="minorHAnsi"/>
                <w:i/>
                <w:sz w:val="18"/>
                <w:szCs w:val="18"/>
                <w:lang w:val="es-CR"/>
              </w:rPr>
              <w:t>Se ha generado y aprobado el Informe del Taller de Inicio (</w:t>
            </w:r>
            <w:proofErr w:type="spellStart"/>
            <w:r w:rsidRPr="00E803B0">
              <w:rPr>
                <w:rFonts w:cstheme="minorHAnsi"/>
                <w:i/>
                <w:sz w:val="18"/>
                <w:szCs w:val="18"/>
                <w:lang w:val="es-CR"/>
              </w:rPr>
              <w:t>Inception</w:t>
            </w:r>
            <w:proofErr w:type="spellEnd"/>
            <w:r w:rsidRPr="00E803B0">
              <w:rPr>
                <w:rFonts w:cstheme="minorHAnsi"/>
                <w:i/>
                <w:sz w:val="18"/>
                <w:szCs w:val="18"/>
                <w:lang w:val="es-CR"/>
              </w:rPr>
              <w:t xml:space="preserve"> Workshop </w:t>
            </w:r>
            <w:proofErr w:type="spellStart"/>
            <w:r w:rsidRPr="00E803B0">
              <w:rPr>
                <w:rFonts w:cstheme="minorHAnsi"/>
                <w:i/>
                <w:sz w:val="18"/>
                <w:szCs w:val="18"/>
                <w:lang w:val="es-CR"/>
              </w:rPr>
              <w:t>Report</w:t>
            </w:r>
            <w:proofErr w:type="spellEnd"/>
            <w:r w:rsidRPr="00E803B0">
              <w:rPr>
                <w:rFonts w:cstheme="minorHAnsi"/>
                <w:i/>
                <w:sz w:val="18"/>
                <w:szCs w:val="18"/>
                <w:lang w:val="es-CR"/>
              </w:rPr>
              <w:t>). Los informes de seguimiento anual (</w:t>
            </w:r>
            <w:proofErr w:type="spellStart"/>
            <w:r w:rsidRPr="00E803B0">
              <w:rPr>
                <w:rFonts w:cstheme="minorHAnsi"/>
                <w:i/>
                <w:sz w:val="18"/>
                <w:szCs w:val="18"/>
                <w:lang w:val="es-CR"/>
              </w:rPr>
              <w:t>Annual</w:t>
            </w:r>
            <w:proofErr w:type="spellEnd"/>
            <w:r w:rsidRPr="00E803B0">
              <w:rPr>
                <w:rFonts w:cstheme="minorHAnsi"/>
                <w:i/>
                <w:sz w:val="18"/>
                <w:szCs w:val="18"/>
                <w:lang w:val="es-CR"/>
              </w:rPr>
              <w:t xml:space="preserve"> Status </w:t>
            </w:r>
            <w:proofErr w:type="spellStart"/>
            <w:r w:rsidRPr="00E803B0">
              <w:rPr>
                <w:rFonts w:cstheme="minorHAnsi"/>
                <w:i/>
                <w:sz w:val="18"/>
                <w:szCs w:val="18"/>
                <w:lang w:val="es-CR"/>
              </w:rPr>
              <w:t>Surveys</w:t>
            </w:r>
            <w:proofErr w:type="spellEnd"/>
            <w:r w:rsidRPr="00E803B0">
              <w:rPr>
                <w:rFonts w:cstheme="minorHAnsi"/>
                <w:i/>
                <w:sz w:val="18"/>
                <w:szCs w:val="18"/>
                <w:lang w:val="es-CR"/>
              </w:rPr>
              <w:t>) se elaborarán conforme al cronograma establecido por el PNUD y el FMAM.</w:t>
            </w:r>
          </w:p>
        </w:tc>
      </w:tr>
    </w:tbl>
    <w:p w14:paraId="5FBABCB2" w14:textId="77777777" w:rsidR="005F2EE5" w:rsidRPr="00E803B0" w:rsidRDefault="005F2EE5" w:rsidP="00FB3836">
      <w:pPr>
        <w:jc w:val="both"/>
        <w:rPr>
          <w:rFonts w:cstheme="minorHAnsi"/>
          <w:i/>
          <w:sz w:val="22"/>
          <w:szCs w:val="22"/>
          <w:lang w:val="es-419"/>
        </w:rPr>
      </w:pPr>
    </w:p>
    <w:p w14:paraId="657931E5" w14:textId="77777777" w:rsidR="00231E89" w:rsidRPr="00A92406" w:rsidRDefault="00FB3836" w:rsidP="00231E89">
      <w:pPr>
        <w:pStyle w:val="Ttulo2"/>
        <w:rPr>
          <w:sz w:val="28"/>
          <w:szCs w:val="28"/>
        </w:rPr>
      </w:pPr>
      <w:bookmarkStart w:id="6" w:name="_Toc227848079"/>
      <w:bookmarkStart w:id="7" w:name="_Toc227935010"/>
      <w:r w:rsidRPr="00A92406">
        <w:rPr>
          <w:sz w:val="28"/>
          <w:szCs w:val="28"/>
        </w:rPr>
        <w:t xml:space="preserve">3.1 </w:t>
      </w:r>
      <w:r w:rsidR="00231E89" w:rsidRPr="00A92406">
        <w:rPr>
          <w:sz w:val="28"/>
          <w:szCs w:val="28"/>
        </w:rPr>
        <w:t>Aportes a la igualdad de género y empoderamiento de las mujeres</w:t>
      </w:r>
      <w:bookmarkEnd w:id="6"/>
      <w:bookmarkEnd w:id="7"/>
    </w:p>
    <w:p w14:paraId="58912DF6" w14:textId="77777777" w:rsidR="00E803B0" w:rsidRPr="00E803B0" w:rsidRDefault="00E803B0" w:rsidP="00E803B0">
      <w:pPr>
        <w:ind w:firstLine="708"/>
        <w:jc w:val="both"/>
        <w:rPr>
          <w:rFonts w:cstheme="minorHAnsi"/>
          <w:i/>
          <w:sz w:val="22"/>
          <w:szCs w:val="22"/>
          <w:lang w:val="es-419"/>
        </w:rPr>
      </w:pPr>
      <w:r w:rsidRPr="00E803B0">
        <w:rPr>
          <w:rFonts w:cstheme="minorHAnsi"/>
          <w:i/>
          <w:sz w:val="22"/>
          <w:szCs w:val="22"/>
          <w:lang w:val="es-419"/>
        </w:rPr>
        <w:t>El proyecto ha mantenido un enfoque de igualdad de género durante todo el período. Se ha garantizado la participación equitativa de mujeres y hombres en los equipos técnicos y en las reuniones de coordinación.</w:t>
      </w:r>
    </w:p>
    <w:p w14:paraId="549D0916" w14:textId="36B66530" w:rsidR="00E803B0" w:rsidRPr="00E803B0" w:rsidRDefault="00E803B0" w:rsidP="00E803B0">
      <w:pPr>
        <w:ind w:firstLine="708"/>
        <w:jc w:val="both"/>
        <w:rPr>
          <w:rFonts w:cstheme="minorHAnsi"/>
          <w:i/>
          <w:sz w:val="22"/>
          <w:szCs w:val="22"/>
          <w:lang w:val="es-419"/>
        </w:rPr>
      </w:pPr>
      <w:r w:rsidRPr="00E803B0">
        <w:rPr>
          <w:rFonts w:cstheme="minorHAnsi"/>
          <w:i/>
          <w:sz w:val="22"/>
          <w:szCs w:val="22"/>
          <w:lang w:val="es-419"/>
        </w:rPr>
        <w:t xml:space="preserve">Avance clave: Se ha finalizado la </w:t>
      </w:r>
      <w:r>
        <w:rPr>
          <w:rFonts w:cstheme="minorHAnsi"/>
          <w:i/>
          <w:sz w:val="22"/>
          <w:szCs w:val="22"/>
          <w:lang w:val="es-419"/>
        </w:rPr>
        <w:t>contratación para</w:t>
      </w:r>
      <w:r w:rsidRPr="00E803B0">
        <w:rPr>
          <w:rFonts w:cstheme="minorHAnsi"/>
          <w:i/>
          <w:sz w:val="22"/>
          <w:szCs w:val="22"/>
          <w:lang w:val="es-419"/>
        </w:rPr>
        <w:t xml:space="preserve"> la consultoría de análisis de género asociado al BTR2. Esta consultoría, que </w:t>
      </w:r>
      <w:r>
        <w:rPr>
          <w:rFonts w:cstheme="minorHAnsi"/>
          <w:i/>
          <w:sz w:val="22"/>
          <w:szCs w:val="22"/>
          <w:lang w:val="es-419"/>
        </w:rPr>
        <w:t>esta pronta a iniciar</w:t>
      </w:r>
      <w:r w:rsidRPr="00E803B0">
        <w:rPr>
          <w:rFonts w:cstheme="minorHAnsi"/>
          <w:i/>
          <w:sz w:val="22"/>
          <w:szCs w:val="22"/>
          <w:lang w:val="es-419"/>
        </w:rPr>
        <w:t xml:space="preserve">, tiene como objetivo integrar una perspectiva de género transversal en los cuatro capítulos del informe, identificando brechas, </w:t>
      </w:r>
      <w:r w:rsidRPr="00E803B0">
        <w:rPr>
          <w:rFonts w:cstheme="minorHAnsi"/>
          <w:i/>
          <w:sz w:val="22"/>
          <w:szCs w:val="22"/>
          <w:lang w:val="es-419"/>
        </w:rPr>
        <w:lastRenderedPageBreak/>
        <w:t>impactos diferenciados y recomendaciones para la política climática. Esto alimentará el plan específico de igualdad de género y empoderamiento del proyecto.</w:t>
      </w:r>
    </w:p>
    <w:p w14:paraId="7299B784" w14:textId="77777777" w:rsidR="00231E89" w:rsidRPr="00A92406" w:rsidRDefault="00231E89" w:rsidP="00231E89">
      <w:pPr>
        <w:pStyle w:val="Ttulo2"/>
        <w:rPr>
          <w:sz w:val="28"/>
          <w:szCs w:val="28"/>
        </w:rPr>
      </w:pPr>
      <w:bookmarkStart w:id="8" w:name="_Toc227848080"/>
      <w:bookmarkStart w:id="9" w:name="_Toc227935011"/>
      <w:r w:rsidRPr="00A92406">
        <w:rPr>
          <w:sz w:val="28"/>
          <w:szCs w:val="28"/>
        </w:rPr>
        <w:t>3.2 Aportes en gestión de conocimiento</w:t>
      </w:r>
      <w:bookmarkEnd w:id="8"/>
      <w:bookmarkEnd w:id="9"/>
    </w:p>
    <w:p w14:paraId="2C1DBE77" w14:textId="1FA83D51" w:rsidR="00AE052F" w:rsidRDefault="00AE052F" w:rsidP="00DA6A53">
      <w:pPr>
        <w:tabs>
          <w:tab w:val="left" w:pos="4680"/>
        </w:tabs>
        <w:jc w:val="both"/>
        <w:rPr>
          <w:rFonts w:cstheme="minorHAnsi"/>
          <w:i/>
          <w:sz w:val="22"/>
          <w:szCs w:val="22"/>
        </w:rPr>
      </w:pPr>
      <w:r>
        <w:rPr>
          <w:rFonts w:cstheme="minorHAnsi"/>
          <w:i/>
          <w:sz w:val="22"/>
          <w:szCs w:val="22"/>
        </w:rPr>
        <w:t>E</w:t>
      </w:r>
      <w:r w:rsidRPr="00AE052F">
        <w:rPr>
          <w:rFonts w:cstheme="minorHAnsi"/>
          <w:i/>
          <w:sz w:val="22"/>
          <w:szCs w:val="22"/>
        </w:rPr>
        <w:t>l diseño del proyecto contempla un informe único y final</w:t>
      </w:r>
      <w:r>
        <w:rPr>
          <w:rFonts w:cstheme="minorHAnsi"/>
          <w:i/>
          <w:sz w:val="22"/>
          <w:szCs w:val="22"/>
        </w:rPr>
        <w:t>. D</w:t>
      </w:r>
      <w:r w:rsidRPr="00AE052F">
        <w:rPr>
          <w:rFonts w:cstheme="minorHAnsi"/>
          <w:i/>
          <w:sz w:val="22"/>
          <w:szCs w:val="22"/>
        </w:rPr>
        <w:t>urante este período se han generado productos de conocimiento internos que sientan las bases técnicas</w:t>
      </w:r>
      <w:r>
        <w:rPr>
          <w:rFonts w:cstheme="minorHAnsi"/>
          <w:i/>
          <w:sz w:val="22"/>
          <w:szCs w:val="22"/>
        </w:rPr>
        <w:t>, no accesibles hasta que sean validados y aprobados por la autoridad nacional (</w:t>
      </w:r>
      <w:proofErr w:type="gramStart"/>
      <w:r>
        <w:rPr>
          <w:rFonts w:cstheme="minorHAnsi"/>
          <w:i/>
          <w:sz w:val="22"/>
          <w:szCs w:val="22"/>
        </w:rPr>
        <w:t>Ministro</w:t>
      </w:r>
      <w:proofErr w:type="gramEnd"/>
      <w:r>
        <w:rPr>
          <w:rFonts w:cstheme="minorHAnsi"/>
          <w:i/>
          <w:sz w:val="22"/>
          <w:szCs w:val="22"/>
        </w:rPr>
        <w:t xml:space="preserve"> de Ambiente y Energía).</w:t>
      </w:r>
      <w:r w:rsidRPr="00AE052F">
        <w:rPr>
          <w:rFonts w:cstheme="minorHAnsi"/>
          <w:i/>
          <w:sz w:val="22"/>
          <w:szCs w:val="22"/>
        </w:rPr>
        <w:t xml:space="preserve"> No se han publicado productos externos aún, en línea con lo indicado en el informe trimestral anterior.</w:t>
      </w:r>
    </w:p>
    <w:p w14:paraId="6BE85BC9" w14:textId="03C04906" w:rsidR="00231E89" w:rsidRPr="00231E89" w:rsidRDefault="00231E89" w:rsidP="00231E89">
      <w:pPr>
        <w:pStyle w:val="Ttulo1"/>
        <w:numPr>
          <w:ilvl w:val="0"/>
          <w:numId w:val="4"/>
        </w:numPr>
      </w:pPr>
      <w:bookmarkStart w:id="10" w:name="_Toc227848082"/>
      <w:bookmarkStart w:id="11" w:name="_Toc227935012"/>
      <w:r w:rsidRPr="00231E89">
        <w:t>Registro de desafíos y temas pendientes</w:t>
      </w:r>
      <w:bookmarkEnd w:id="10"/>
      <w:bookmarkEnd w:id="11"/>
    </w:p>
    <w:p w14:paraId="62E80379" w14:textId="18BAC250" w:rsidR="00231E89" w:rsidRPr="00231E89" w:rsidRDefault="00231E89" w:rsidP="00231E89">
      <w:pPr>
        <w:jc w:val="both"/>
        <w:rPr>
          <w:rFonts w:cstheme="minorHAnsi"/>
          <w:i/>
          <w:sz w:val="22"/>
          <w:szCs w:val="22"/>
        </w:rPr>
      </w:pPr>
      <w:r w:rsidRPr="00231E89">
        <w:rPr>
          <w:rFonts w:cstheme="minorHAnsi"/>
          <w:i/>
          <w:sz w:val="22"/>
          <w:szCs w:val="22"/>
        </w:rPr>
        <w:t>Esta sección identifica las condiciones internas que afectan la implementación del proyecto, incluyendo desafíos, cuellos de botella, obstáculos y temas pendientes. Asimismo, describe las acciones tomadas o planificadas por el equipo para gestionar estos riesgos y asegurar una ejecución efectiva dentro del cronograma previsto.</w:t>
      </w:r>
    </w:p>
    <w:tbl>
      <w:tblPr>
        <w:tblpPr w:leftFromText="141" w:rightFromText="141" w:vertAnchor="text" w:horzAnchor="margin" w:tblpX="-1206" w:tblpY="142"/>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2"/>
        <w:gridCol w:w="1723"/>
        <w:gridCol w:w="2992"/>
        <w:gridCol w:w="2898"/>
      </w:tblGrid>
      <w:tr w:rsidR="00231E89" w:rsidRPr="00AB5DC8" w14:paraId="0F6C6A49" w14:textId="77777777" w:rsidTr="008916C4">
        <w:tc>
          <w:tcPr>
            <w:tcW w:w="3722" w:type="dxa"/>
            <w:shd w:val="clear" w:color="auto" w:fill="156082" w:themeFill="accent1"/>
          </w:tcPr>
          <w:p w14:paraId="47ED95A5"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Tema pendiente/ desafíos y/o problema</w:t>
            </w:r>
          </w:p>
        </w:tc>
        <w:tc>
          <w:tcPr>
            <w:tcW w:w="1723" w:type="dxa"/>
            <w:shd w:val="clear" w:color="auto" w:fill="156082" w:themeFill="accent1"/>
          </w:tcPr>
          <w:p w14:paraId="0092C618"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Fecha de identificación</w:t>
            </w:r>
          </w:p>
        </w:tc>
        <w:tc>
          <w:tcPr>
            <w:tcW w:w="2992" w:type="dxa"/>
            <w:shd w:val="clear" w:color="auto" w:fill="156082" w:themeFill="accent1"/>
          </w:tcPr>
          <w:p w14:paraId="19C64776"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Medidas de manejo / posibles soluciones</w:t>
            </w:r>
          </w:p>
        </w:tc>
        <w:tc>
          <w:tcPr>
            <w:tcW w:w="2898" w:type="dxa"/>
            <w:shd w:val="clear" w:color="auto" w:fill="156082" w:themeFill="accent1"/>
          </w:tcPr>
          <w:p w14:paraId="66B02AF2"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Solicitud de apoyo a la Gerencia</w:t>
            </w:r>
          </w:p>
        </w:tc>
      </w:tr>
      <w:tr w:rsidR="00AE052F" w:rsidRPr="00AB5DC8" w14:paraId="2F2A8658" w14:textId="77777777" w:rsidTr="0086218D">
        <w:tc>
          <w:tcPr>
            <w:tcW w:w="3722" w:type="dxa"/>
            <w:vAlign w:val="center"/>
          </w:tcPr>
          <w:p w14:paraId="303FE61D" w14:textId="43D50F0F" w:rsidR="00AE052F" w:rsidRPr="00AE052F" w:rsidRDefault="00AE052F" w:rsidP="00AE052F">
            <w:pPr>
              <w:tabs>
                <w:tab w:val="left" w:pos="4680"/>
              </w:tabs>
              <w:spacing w:after="0" w:line="240" w:lineRule="auto"/>
              <w:jc w:val="both"/>
              <w:rPr>
                <w:rFonts w:cstheme="minorHAnsi"/>
                <w:color w:val="808080" w:themeColor="background1" w:themeShade="80"/>
                <w:sz w:val="20"/>
                <w:szCs w:val="20"/>
              </w:rPr>
            </w:pPr>
            <w:r w:rsidRPr="00AE052F">
              <w:rPr>
                <w:rStyle w:val="Fuerte"/>
                <w:rFonts w:ascii="Segoe UI" w:hAnsi="Segoe UI" w:cs="Segoe UI"/>
                <w:b w:val="0"/>
                <w:bCs w:val="0"/>
                <w:color w:val="0F1115"/>
                <w:sz w:val="20"/>
                <w:szCs w:val="20"/>
              </w:rPr>
              <w:t>Dependencia de datos externos para el Inventario GEI</w:t>
            </w:r>
            <w:r w:rsidRPr="00AE052F">
              <w:rPr>
                <w:rFonts w:ascii="Segoe UI" w:hAnsi="Segoe UI" w:cs="Segoe UI"/>
                <w:color w:val="0F1115"/>
                <w:sz w:val="20"/>
                <w:szCs w:val="20"/>
              </w:rPr>
              <w:t> (sectores energía, agricultura, residuos)</w:t>
            </w:r>
          </w:p>
        </w:tc>
        <w:tc>
          <w:tcPr>
            <w:tcW w:w="1723" w:type="dxa"/>
            <w:vAlign w:val="center"/>
          </w:tcPr>
          <w:p w14:paraId="1E6BB1EA" w14:textId="5FAF8565" w:rsidR="00AE052F" w:rsidRPr="00AE052F" w:rsidRDefault="00AE052F" w:rsidP="00AE052F">
            <w:pPr>
              <w:spacing w:after="0" w:line="240" w:lineRule="auto"/>
              <w:jc w:val="both"/>
              <w:rPr>
                <w:rFonts w:cstheme="minorHAnsi"/>
                <w:sz w:val="20"/>
                <w:szCs w:val="20"/>
              </w:rPr>
            </w:pPr>
            <w:r w:rsidRPr="00AE052F">
              <w:rPr>
                <w:rFonts w:ascii="Segoe UI" w:hAnsi="Segoe UI" w:cs="Segoe UI"/>
                <w:color w:val="0F1115"/>
                <w:sz w:val="20"/>
                <w:szCs w:val="20"/>
              </w:rPr>
              <w:t>Noviembre 2025</w:t>
            </w:r>
          </w:p>
        </w:tc>
        <w:tc>
          <w:tcPr>
            <w:tcW w:w="2992" w:type="dxa"/>
            <w:vAlign w:val="center"/>
          </w:tcPr>
          <w:p w14:paraId="24952D82" w14:textId="6B9D5073" w:rsidR="00AE052F" w:rsidRPr="00AE052F" w:rsidRDefault="00AE052F" w:rsidP="00AE052F">
            <w:pPr>
              <w:spacing w:after="0" w:line="240" w:lineRule="auto"/>
              <w:jc w:val="both"/>
              <w:rPr>
                <w:rFonts w:cstheme="minorHAnsi"/>
                <w:b/>
                <w:bCs/>
                <w:sz w:val="20"/>
                <w:szCs w:val="20"/>
              </w:rPr>
            </w:pPr>
            <w:r w:rsidRPr="00AE052F">
              <w:rPr>
                <w:rFonts w:ascii="Segoe UI" w:hAnsi="Segoe UI" w:cs="Segoe UI"/>
                <w:color w:val="0F1115"/>
                <w:sz w:val="20"/>
                <w:szCs w:val="20"/>
              </w:rPr>
              <w:t>Se ha establecido un plan de comunicación temprana con las instituciones fuente. Se han enviado solicitudes formales de datos con plazos definidos. Se programarán reuniones de seguimiento quincenales.</w:t>
            </w:r>
          </w:p>
        </w:tc>
        <w:tc>
          <w:tcPr>
            <w:tcW w:w="2898" w:type="dxa"/>
            <w:vAlign w:val="center"/>
          </w:tcPr>
          <w:p w14:paraId="09FFA35B" w14:textId="0D24470A" w:rsidR="00AE052F" w:rsidRPr="00AE052F" w:rsidRDefault="00AE052F" w:rsidP="00AE052F">
            <w:pPr>
              <w:spacing w:after="0" w:line="240" w:lineRule="auto"/>
              <w:jc w:val="both"/>
              <w:rPr>
                <w:rFonts w:cstheme="minorHAnsi"/>
                <w:b/>
                <w:bCs/>
                <w:color w:val="808080" w:themeColor="background1" w:themeShade="80"/>
                <w:sz w:val="20"/>
                <w:szCs w:val="20"/>
              </w:rPr>
            </w:pPr>
            <w:r w:rsidRPr="00AE052F">
              <w:rPr>
                <w:rFonts w:ascii="Segoe UI" w:hAnsi="Segoe UI" w:cs="Segoe UI"/>
                <w:color w:val="0F1115"/>
                <w:sz w:val="20"/>
                <w:szCs w:val="20"/>
              </w:rPr>
              <w:t>Por el momento, no se requiere. El proyecto gestiona directamente la coordinación.</w:t>
            </w:r>
          </w:p>
        </w:tc>
      </w:tr>
      <w:tr w:rsidR="00AE052F" w:rsidRPr="00AB5DC8" w14:paraId="665F1BCB" w14:textId="77777777" w:rsidTr="00796119">
        <w:tc>
          <w:tcPr>
            <w:tcW w:w="3722" w:type="dxa"/>
            <w:vAlign w:val="center"/>
          </w:tcPr>
          <w:p w14:paraId="348B1CF0" w14:textId="57E84542" w:rsidR="00AE052F" w:rsidRPr="00AE052F" w:rsidRDefault="00AE052F" w:rsidP="00AE052F">
            <w:pPr>
              <w:tabs>
                <w:tab w:val="left" w:pos="4680"/>
              </w:tabs>
              <w:spacing w:after="0" w:line="240" w:lineRule="auto"/>
              <w:jc w:val="both"/>
              <w:rPr>
                <w:rFonts w:cstheme="minorHAnsi"/>
                <w:sz w:val="20"/>
                <w:szCs w:val="20"/>
              </w:rPr>
            </w:pPr>
            <w:r w:rsidRPr="00AE052F">
              <w:rPr>
                <w:rStyle w:val="Fuerte"/>
                <w:rFonts w:ascii="Segoe UI" w:hAnsi="Segoe UI" w:cs="Segoe UI"/>
                <w:b w:val="0"/>
                <w:bCs w:val="0"/>
                <w:color w:val="0F1115"/>
                <w:sz w:val="20"/>
                <w:szCs w:val="20"/>
              </w:rPr>
              <w:t>Ajustes a la programación financiera</w:t>
            </w:r>
            <w:r w:rsidRPr="00AE052F">
              <w:rPr>
                <w:rFonts w:ascii="Segoe UI" w:hAnsi="Segoe UI" w:cs="Segoe UI"/>
                <w:color w:val="0F1115"/>
                <w:sz w:val="20"/>
                <w:szCs w:val="20"/>
              </w:rPr>
              <w:t> por diferencias en tasas de cambio (CRC/USD) en algunos contratos, así como ajustes por inicio tardío del proyecto, en relación con el plan de trabajo y fechas del PRODOC.</w:t>
            </w:r>
          </w:p>
        </w:tc>
        <w:tc>
          <w:tcPr>
            <w:tcW w:w="1723" w:type="dxa"/>
            <w:vAlign w:val="center"/>
          </w:tcPr>
          <w:p w14:paraId="57E1F3CF" w14:textId="31957B0D" w:rsidR="00AE052F" w:rsidRPr="00AE052F" w:rsidRDefault="00AE052F" w:rsidP="00AE052F">
            <w:pPr>
              <w:spacing w:after="0" w:line="240" w:lineRule="auto"/>
              <w:jc w:val="both"/>
              <w:rPr>
                <w:rFonts w:cstheme="minorHAnsi"/>
                <w:sz w:val="20"/>
                <w:szCs w:val="20"/>
              </w:rPr>
            </w:pPr>
            <w:r w:rsidRPr="00AE052F">
              <w:rPr>
                <w:rFonts w:ascii="Segoe UI" w:hAnsi="Segoe UI" w:cs="Segoe UI"/>
                <w:color w:val="0F1115"/>
                <w:sz w:val="20"/>
                <w:szCs w:val="20"/>
              </w:rPr>
              <w:t>Diciembre 2025</w:t>
            </w:r>
          </w:p>
        </w:tc>
        <w:tc>
          <w:tcPr>
            <w:tcW w:w="2992" w:type="dxa"/>
            <w:vAlign w:val="center"/>
          </w:tcPr>
          <w:p w14:paraId="12533720" w14:textId="3A29F776" w:rsidR="00AE052F" w:rsidRPr="00AE052F" w:rsidRDefault="00AE052F" w:rsidP="00AE052F">
            <w:pPr>
              <w:spacing w:after="0" w:line="240" w:lineRule="auto"/>
              <w:jc w:val="both"/>
              <w:rPr>
                <w:rFonts w:cstheme="minorHAnsi"/>
                <w:b/>
                <w:bCs/>
                <w:sz w:val="20"/>
                <w:szCs w:val="20"/>
              </w:rPr>
            </w:pPr>
            <w:r w:rsidRPr="00AE052F">
              <w:rPr>
                <w:rFonts w:ascii="Segoe UI" w:hAnsi="Segoe UI" w:cs="Segoe UI"/>
                <w:color w:val="0F1115"/>
                <w:sz w:val="20"/>
                <w:szCs w:val="20"/>
              </w:rPr>
              <w:t xml:space="preserve">Se está realizando un seguimiento mensual de la ejecución. Se </w:t>
            </w:r>
            <w:r>
              <w:rPr>
                <w:rFonts w:ascii="Segoe UI" w:hAnsi="Segoe UI" w:cs="Segoe UI"/>
                <w:color w:val="0F1115"/>
                <w:sz w:val="20"/>
                <w:szCs w:val="20"/>
              </w:rPr>
              <w:t xml:space="preserve">estará revisando el plan de trabajo multianual en los próximos meses, para </w:t>
            </w:r>
            <w:r w:rsidRPr="00AE052F">
              <w:rPr>
                <w:rFonts w:ascii="Segoe UI" w:hAnsi="Segoe UI" w:cs="Segoe UI"/>
                <w:color w:val="0F1115"/>
                <w:sz w:val="20"/>
                <w:szCs w:val="20"/>
              </w:rPr>
              <w:t>mitigar el impacto.</w:t>
            </w:r>
          </w:p>
        </w:tc>
        <w:tc>
          <w:tcPr>
            <w:tcW w:w="2898" w:type="dxa"/>
            <w:vAlign w:val="center"/>
          </w:tcPr>
          <w:p w14:paraId="1D7681D2" w14:textId="7593E208" w:rsidR="00AE052F" w:rsidRPr="00AE052F" w:rsidRDefault="00AE052F" w:rsidP="00AE052F">
            <w:pPr>
              <w:spacing w:after="0" w:line="240" w:lineRule="auto"/>
              <w:jc w:val="both"/>
              <w:rPr>
                <w:rFonts w:cstheme="minorHAnsi"/>
                <w:b/>
                <w:bCs/>
                <w:sz w:val="20"/>
                <w:szCs w:val="20"/>
              </w:rPr>
            </w:pPr>
            <w:r w:rsidRPr="00AE052F">
              <w:rPr>
                <w:rFonts w:ascii="Segoe UI" w:hAnsi="Segoe UI" w:cs="Segoe UI"/>
                <w:color w:val="0F1115"/>
                <w:sz w:val="20"/>
                <w:szCs w:val="20"/>
              </w:rPr>
              <w:t xml:space="preserve">Se solicitará orientación si la variación cambiaria </w:t>
            </w:r>
            <w:r>
              <w:rPr>
                <w:rFonts w:ascii="Segoe UI" w:hAnsi="Segoe UI" w:cs="Segoe UI"/>
                <w:color w:val="0F1115"/>
                <w:sz w:val="20"/>
                <w:szCs w:val="20"/>
              </w:rPr>
              <w:t xml:space="preserve">o la ejecución </w:t>
            </w:r>
            <w:r w:rsidRPr="00AE052F">
              <w:rPr>
                <w:rFonts w:ascii="Segoe UI" w:hAnsi="Segoe UI" w:cs="Segoe UI"/>
                <w:color w:val="0F1115"/>
                <w:sz w:val="20"/>
                <w:szCs w:val="20"/>
              </w:rPr>
              <w:t>supera el 5% del presupuesto del componente</w:t>
            </w:r>
            <w:r>
              <w:rPr>
                <w:rFonts w:ascii="Segoe UI" w:hAnsi="Segoe UI" w:cs="Segoe UI"/>
                <w:color w:val="0F1115"/>
                <w:sz w:val="20"/>
                <w:szCs w:val="20"/>
              </w:rPr>
              <w:t xml:space="preserve"> 1</w:t>
            </w:r>
            <w:r w:rsidRPr="00AE052F">
              <w:rPr>
                <w:rFonts w:ascii="Segoe UI" w:hAnsi="Segoe UI" w:cs="Segoe UI"/>
                <w:color w:val="0F1115"/>
                <w:sz w:val="20"/>
                <w:szCs w:val="20"/>
              </w:rPr>
              <w:t>.</w:t>
            </w:r>
          </w:p>
        </w:tc>
      </w:tr>
    </w:tbl>
    <w:p w14:paraId="24AB5A58" w14:textId="7E4C34F6" w:rsidR="00231E89" w:rsidRPr="00A93046" w:rsidRDefault="00231E89" w:rsidP="00231E89">
      <w:pPr>
        <w:pStyle w:val="Ttulo1"/>
        <w:numPr>
          <w:ilvl w:val="0"/>
          <w:numId w:val="4"/>
        </w:numPr>
      </w:pPr>
      <w:bookmarkStart w:id="12" w:name="_Toc227848083"/>
      <w:bookmarkStart w:id="13" w:name="_Toc227935013"/>
      <w:r w:rsidRPr="00A93046">
        <w:t xml:space="preserve">Registro y </w:t>
      </w:r>
      <w:r w:rsidR="00A92406" w:rsidRPr="00A93046">
        <w:t>g</w:t>
      </w:r>
      <w:r w:rsidRPr="00A93046">
        <w:t xml:space="preserve">estión de </w:t>
      </w:r>
      <w:r w:rsidR="00A92406" w:rsidRPr="00A93046">
        <w:t>r</w:t>
      </w:r>
      <w:r w:rsidRPr="00A93046">
        <w:t>iesgos</w:t>
      </w:r>
      <w:bookmarkEnd w:id="12"/>
      <w:bookmarkEnd w:id="13"/>
      <w:r w:rsidRPr="00A93046">
        <w:t xml:space="preserve"> </w:t>
      </w:r>
    </w:p>
    <w:p w14:paraId="6EE9220A" w14:textId="3249BF11" w:rsidR="009B5B9D" w:rsidRDefault="00B670AF" w:rsidP="00B670AF">
      <w:pPr>
        <w:pStyle w:val="NormalWeb"/>
        <w:jc w:val="both"/>
      </w:pPr>
      <w:r w:rsidRPr="00B670AF">
        <w:rPr>
          <w:rFonts w:asciiTheme="minorHAnsi" w:eastAsiaTheme="minorHAnsi" w:hAnsiTheme="minorHAnsi" w:cstheme="minorHAnsi"/>
          <w:i/>
          <w:kern w:val="2"/>
          <w:sz w:val="22"/>
          <w:szCs w:val="22"/>
          <w:lang w:eastAsia="en-US"/>
          <w14:ligatures w14:val="standardContextual"/>
        </w:rPr>
        <w:t xml:space="preserve">Esta sección identifica, describe y analiza los riesgos externos al proyecto (políticos, sociales, ambientales, operacionales, regulatorios, entre otros) que hayan impactado los entregables o que hayan surgido durante el período. </w:t>
      </w:r>
      <w:r w:rsidRPr="00B670AF">
        <w:rPr>
          <w:rFonts w:asciiTheme="minorHAnsi" w:eastAsiaTheme="minorHAnsi" w:hAnsiTheme="minorHAnsi" w:cstheme="minorHAnsi"/>
          <w:b/>
          <w:bCs/>
          <w:i/>
          <w:kern w:val="2"/>
          <w:sz w:val="22"/>
          <w:szCs w:val="22"/>
          <w:lang w:eastAsia="en-US"/>
          <w14:ligatures w14:val="standardContextual"/>
        </w:rPr>
        <w:t>Los riesgos deben actualizarse, registrarse y monitorearse al menos dos veces al año en la plataforma Quantum</w:t>
      </w:r>
      <w:r w:rsidRPr="00B670AF">
        <w:rPr>
          <w:rFonts w:asciiTheme="minorHAnsi" w:eastAsiaTheme="minorHAnsi" w:hAnsiTheme="minorHAnsi" w:cstheme="minorHAnsi"/>
          <w:i/>
          <w:kern w:val="2"/>
          <w:sz w:val="22"/>
          <w:szCs w:val="22"/>
          <w:lang w:eastAsia="en-US"/>
          <w14:ligatures w14:val="standardContextual"/>
        </w:rPr>
        <w:t xml:space="preserve">, detallando las acciones de gestión (mitigación, reducción de probabilidad o aprovechamiento como oportunidad). En caso de nuevos riesgos, deben incorporarse en el módulo </w:t>
      </w:r>
      <w:proofErr w:type="spellStart"/>
      <w:r w:rsidRPr="00B670AF">
        <w:rPr>
          <w:rFonts w:asciiTheme="minorHAnsi" w:eastAsiaTheme="minorHAnsi" w:hAnsiTheme="minorHAnsi" w:cstheme="minorHAnsi"/>
          <w:iCs/>
          <w:kern w:val="2"/>
          <w:sz w:val="22"/>
          <w:szCs w:val="22"/>
          <w:lang w:eastAsia="en-US"/>
          <w14:ligatures w14:val="standardContextual"/>
        </w:rPr>
        <w:t>Projects</w:t>
      </w:r>
      <w:proofErr w:type="spellEnd"/>
      <w:r w:rsidRPr="00B670AF">
        <w:rPr>
          <w:rFonts w:asciiTheme="minorHAnsi" w:eastAsiaTheme="minorHAnsi" w:hAnsiTheme="minorHAnsi" w:cstheme="minorHAnsi"/>
          <w:iCs/>
          <w:kern w:val="2"/>
          <w:sz w:val="22"/>
          <w:szCs w:val="22"/>
          <w:lang w:eastAsia="en-US"/>
          <w14:ligatures w14:val="standardContextual"/>
        </w:rPr>
        <w:t xml:space="preserve"> – Risk Register</w:t>
      </w:r>
      <w:r w:rsidRPr="00B670AF">
        <w:rPr>
          <w:rFonts w:asciiTheme="minorHAnsi" w:eastAsiaTheme="minorHAnsi" w:hAnsiTheme="minorHAnsi" w:cstheme="minorHAnsi"/>
          <w:i/>
          <w:kern w:val="2"/>
          <w:sz w:val="22"/>
          <w:szCs w:val="22"/>
          <w:lang w:eastAsia="en-US"/>
          <w14:ligatures w14:val="standardContextual"/>
        </w:rPr>
        <w:t xml:space="preserve"> con toda la información requerida</w:t>
      </w:r>
      <w:r>
        <w:rPr>
          <w:rFonts w:asciiTheme="minorHAnsi" w:eastAsiaTheme="minorHAnsi" w:hAnsiTheme="minorHAnsi" w:cstheme="minorHAnsi"/>
          <w:i/>
          <w:kern w:val="2"/>
          <w:sz w:val="22"/>
          <w:szCs w:val="22"/>
          <w:lang w:eastAsia="en-US"/>
          <w14:ligatures w14:val="standardContextual"/>
        </w:rPr>
        <w:t xml:space="preserve"> (adjuntar pantallazo en caso de agregar nuevos riegos)</w:t>
      </w:r>
      <w:r w:rsidRPr="00B670AF">
        <w:rPr>
          <w:rFonts w:asciiTheme="minorHAnsi" w:eastAsiaTheme="minorHAnsi" w:hAnsiTheme="minorHAnsi" w:cstheme="minorHAnsi"/>
          <w:i/>
          <w:kern w:val="2"/>
          <w:sz w:val="22"/>
          <w:szCs w:val="22"/>
          <w:lang w:eastAsia="en-US"/>
          <w14:ligatures w14:val="standardContextual"/>
        </w:rPr>
        <w:t>.</w:t>
      </w:r>
      <w:r>
        <w:rPr>
          <w:rFonts w:asciiTheme="minorHAnsi" w:eastAsiaTheme="minorHAnsi" w:hAnsiTheme="minorHAnsi" w:cstheme="minorHAnsi"/>
          <w:i/>
          <w:kern w:val="2"/>
          <w:sz w:val="22"/>
          <w:szCs w:val="22"/>
          <w:lang w:eastAsia="en-US"/>
          <w14:ligatures w14:val="standardContextual"/>
        </w:rPr>
        <w:t xml:space="preserve"> </w:t>
      </w:r>
      <w:r w:rsidRPr="00B670AF">
        <w:rPr>
          <w:rFonts w:asciiTheme="minorHAnsi" w:eastAsiaTheme="minorHAnsi" w:hAnsiTheme="minorHAnsi" w:cstheme="minorHAnsi"/>
          <w:i/>
          <w:kern w:val="2"/>
          <w:sz w:val="22"/>
          <w:szCs w:val="22"/>
          <w:lang w:eastAsia="en-US"/>
          <w14:ligatures w14:val="standardContextual"/>
        </w:rPr>
        <w:t xml:space="preserve"> Asimismo, </w:t>
      </w:r>
      <w:r>
        <w:rPr>
          <w:rFonts w:asciiTheme="minorHAnsi" w:eastAsiaTheme="minorHAnsi" w:hAnsiTheme="minorHAnsi" w:cstheme="minorHAnsi"/>
          <w:i/>
          <w:kern w:val="2"/>
          <w:sz w:val="22"/>
          <w:szCs w:val="22"/>
          <w:lang w:eastAsia="en-US"/>
          <w14:ligatures w14:val="standardContextual"/>
        </w:rPr>
        <w:t xml:space="preserve">para los riesgos existentes </w:t>
      </w:r>
      <w:r w:rsidRPr="00B670AF">
        <w:rPr>
          <w:rFonts w:asciiTheme="minorHAnsi" w:eastAsiaTheme="minorHAnsi" w:hAnsiTheme="minorHAnsi" w:cstheme="minorHAnsi"/>
          <w:i/>
          <w:kern w:val="2"/>
          <w:sz w:val="22"/>
          <w:szCs w:val="22"/>
          <w:lang w:eastAsia="en-US"/>
          <w14:ligatures w14:val="standardContextual"/>
        </w:rPr>
        <w:t xml:space="preserve">se debe adjuntar un pantallazo del </w:t>
      </w:r>
      <w:proofErr w:type="spellStart"/>
      <w:r w:rsidRPr="00B670AF">
        <w:rPr>
          <w:rFonts w:asciiTheme="minorHAnsi" w:eastAsiaTheme="minorHAnsi" w:hAnsiTheme="minorHAnsi" w:cstheme="minorHAnsi"/>
          <w:i/>
          <w:kern w:val="2"/>
          <w:sz w:val="22"/>
          <w:szCs w:val="22"/>
          <w:lang w:eastAsia="en-US"/>
          <w14:ligatures w14:val="standardContextual"/>
        </w:rPr>
        <w:t>dashboard</w:t>
      </w:r>
      <w:proofErr w:type="spellEnd"/>
      <w:r w:rsidRPr="00B670AF">
        <w:rPr>
          <w:rFonts w:asciiTheme="minorHAnsi" w:eastAsiaTheme="minorHAnsi" w:hAnsiTheme="minorHAnsi" w:cstheme="minorHAnsi"/>
          <w:i/>
          <w:kern w:val="2"/>
          <w:sz w:val="22"/>
          <w:szCs w:val="22"/>
          <w:lang w:eastAsia="en-US"/>
          <w14:ligatures w14:val="standardContextual"/>
        </w:rPr>
        <w:t xml:space="preserve"> </w:t>
      </w:r>
      <w:r w:rsidRPr="00B670AF">
        <w:rPr>
          <w:rFonts w:asciiTheme="minorHAnsi" w:eastAsiaTheme="minorHAnsi" w:hAnsiTheme="minorHAnsi" w:cstheme="minorHAnsi"/>
          <w:i/>
          <w:kern w:val="2"/>
          <w:sz w:val="22"/>
          <w:szCs w:val="22"/>
          <w:lang w:eastAsia="en-US"/>
          <w14:ligatures w14:val="standardContextual"/>
        </w:rPr>
        <w:lastRenderedPageBreak/>
        <w:t>de riesgos que evidencie que la información está completa y que todos los riesgos cuentan con sus respectivos tratamientos.</w:t>
      </w:r>
      <w:r>
        <w:rPr>
          <w:rFonts w:asciiTheme="minorHAnsi" w:eastAsiaTheme="minorHAnsi" w:hAnsiTheme="minorHAnsi" w:cstheme="minorHAnsi"/>
          <w:i/>
          <w:kern w:val="2"/>
          <w:sz w:val="22"/>
          <w:szCs w:val="22"/>
          <w:lang w:eastAsia="en-US"/>
          <w14:ligatures w14:val="standardContextual"/>
        </w:rPr>
        <w:t xml:space="preserve"> </w:t>
      </w:r>
      <w:hyperlink r:id="rId8" w:history="1">
        <w:r w:rsidRPr="00B670AF">
          <w:rPr>
            <w:rStyle w:val="Hipervnculo"/>
            <w:rFonts w:asciiTheme="minorHAnsi" w:eastAsiaTheme="minorHAnsi" w:hAnsiTheme="minorHAnsi" w:cstheme="minorHAnsi"/>
            <w:i/>
            <w:kern w:val="2"/>
            <w:sz w:val="22"/>
            <w:szCs w:val="22"/>
            <w:lang w:eastAsia="en-US"/>
            <w14:ligatures w14:val="standardContextual"/>
          </w:rPr>
          <w:t>Dashboard de Riesgos</w:t>
        </w:r>
      </w:hyperlink>
    </w:p>
    <w:tbl>
      <w:tblPr>
        <w:tblStyle w:val="Tablaconcuadrcula"/>
        <w:tblW w:w="10632" w:type="dxa"/>
        <w:tblInd w:w="-998" w:type="dxa"/>
        <w:tblLook w:val="04A0" w:firstRow="1" w:lastRow="0" w:firstColumn="1" w:lastColumn="0" w:noHBand="0" w:noVBand="1"/>
      </w:tblPr>
      <w:tblGrid>
        <w:gridCol w:w="2269"/>
        <w:gridCol w:w="2126"/>
        <w:gridCol w:w="2489"/>
        <w:gridCol w:w="1955"/>
        <w:gridCol w:w="1793"/>
      </w:tblGrid>
      <w:tr w:rsidR="008916C4" w14:paraId="18F759F9" w14:textId="2F348E9A" w:rsidTr="001F3E8F">
        <w:tc>
          <w:tcPr>
            <w:tcW w:w="2269" w:type="dxa"/>
            <w:shd w:val="clear" w:color="auto" w:fill="156082" w:themeFill="accent1"/>
            <w:vAlign w:val="center"/>
          </w:tcPr>
          <w:p w14:paraId="50D2A327" w14:textId="5DE27F92"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Evento</w:t>
            </w:r>
          </w:p>
        </w:tc>
        <w:tc>
          <w:tcPr>
            <w:tcW w:w="2126" w:type="dxa"/>
            <w:shd w:val="clear" w:color="auto" w:fill="156082" w:themeFill="accent1"/>
            <w:vAlign w:val="center"/>
          </w:tcPr>
          <w:p w14:paraId="3BC9FA77" w14:textId="5544DFE6"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Causa</w:t>
            </w:r>
          </w:p>
        </w:tc>
        <w:tc>
          <w:tcPr>
            <w:tcW w:w="2489" w:type="dxa"/>
            <w:shd w:val="clear" w:color="auto" w:fill="156082" w:themeFill="accent1"/>
            <w:vAlign w:val="center"/>
          </w:tcPr>
          <w:p w14:paraId="4E9A8544" w14:textId="4E4E6EEB"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Impacto (s)</w:t>
            </w:r>
          </w:p>
        </w:tc>
        <w:tc>
          <w:tcPr>
            <w:tcW w:w="1955" w:type="dxa"/>
            <w:shd w:val="clear" w:color="auto" w:fill="156082" w:themeFill="accent1"/>
            <w:vAlign w:val="center"/>
          </w:tcPr>
          <w:p w14:paraId="15255262" w14:textId="6A55A744"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Categoría del riesgo*</w:t>
            </w:r>
            <w:r w:rsidR="004A716B">
              <w:rPr>
                <w:rStyle w:val="Refdenotaalpie"/>
                <w:rFonts w:eastAsiaTheme="minorHAnsi" w:cstheme="minorHAnsi"/>
                <w:b/>
                <w:bCs/>
                <w:i/>
                <w:color w:val="FFFFFF" w:themeColor="background1"/>
                <w:kern w:val="2"/>
                <w:lang w:val="es-CR" w:eastAsia="en-US"/>
                <w14:ligatures w14:val="standardContextual"/>
              </w:rPr>
              <w:footnoteReference w:id="1"/>
            </w:r>
          </w:p>
        </w:tc>
        <w:tc>
          <w:tcPr>
            <w:tcW w:w="1793" w:type="dxa"/>
            <w:shd w:val="clear" w:color="auto" w:fill="156082" w:themeFill="accent1"/>
          </w:tcPr>
          <w:p w14:paraId="0E4F6691" w14:textId="617E7A76"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Impacto, probabilidad y nivel de riesgo**</w:t>
            </w:r>
          </w:p>
        </w:tc>
      </w:tr>
      <w:tr w:rsidR="001F3E8F" w:rsidRPr="001F3E8F" w14:paraId="3BC94D6E" w14:textId="171E7A22" w:rsidTr="001F3E8F">
        <w:tc>
          <w:tcPr>
            <w:tcW w:w="2269" w:type="dxa"/>
            <w:vAlign w:val="center"/>
          </w:tcPr>
          <w:p w14:paraId="644357E2" w14:textId="6A531854"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Las nuevas autoridades gubernamentales que asuman el cargo en 2026 podrían no priorizar el cambio climático ni la rendición de cuentas a través de los acuerdos multilaterales ambientales firmados por Costa Rica.</w:t>
            </w:r>
          </w:p>
        </w:tc>
        <w:tc>
          <w:tcPr>
            <w:tcW w:w="2126" w:type="dxa"/>
            <w:vAlign w:val="center"/>
          </w:tcPr>
          <w:p w14:paraId="068F5C4F" w14:textId="7A466AAE"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Como resultado de posibles cambios en las prioridades políticas, falta de conciencia o enfoques ideológicos divergentes hacia las políticas ambientales y de cambio climático.</w:t>
            </w:r>
          </w:p>
        </w:tc>
        <w:tc>
          <w:tcPr>
            <w:tcW w:w="2489" w:type="dxa"/>
            <w:vAlign w:val="center"/>
          </w:tcPr>
          <w:p w14:paraId="44D5090F" w14:textId="55505BD9"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Esto podría llevar a una reducción de recursos, apoyo o compromiso para alcanzar los objetivos de las estrategias de cambio climático y cumplir con las obligaciones internacionales de presentación de informes, socavando en última instancia el progreso del país hacia sus NDC y sus metas de transparencia.</w:t>
            </w:r>
          </w:p>
        </w:tc>
        <w:tc>
          <w:tcPr>
            <w:tcW w:w="1955" w:type="dxa"/>
            <w:vAlign w:val="center"/>
          </w:tcPr>
          <w:p w14:paraId="5C71F414" w14:textId="06E071DF"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ORGANIZATIVO</w:t>
            </w:r>
            <w:r w:rsidRPr="001F3E8F">
              <w:rPr>
                <w:rFonts w:ascii="Segoe UI" w:hAnsi="Segoe UI" w:cs="Segoe UI"/>
                <w:color w:val="0F1115"/>
                <w:sz w:val="18"/>
                <w:szCs w:val="18"/>
              </w:rPr>
              <w:t> (4.1. Gobernanza) - Apetito de riesgo del PNUD: EXPLORATORIO A ABIERTO</w:t>
            </w:r>
          </w:p>
        </w:tc>
        <w:tc>
          <w:tcPr>
            <w:tcW w:w="1793" w:type="dxa"/>
            <w:vAlign w:val="center"/>
          </w:tcPr>
          <w:p w14:paraId="07401956" w14:textId="3BBDCECC"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Probabilidad:</w:t>
            </w:r>
            <w:r w:rsidRPr="001F3E8F">
              <w:rPr>
                <w:rFonts w:ascii="Segoe UI" w:hAnsi="Segoe UI" w:cs="Segoe UI"/>
                <w:color w:val="0F1115"/>
                <w:sz w:val="18"/>
                <w:szCs w:val="18"/>
              </w:rPr>
              <w:t> 2 - Baja</w:t>
            </w:r>
            <w:r w:rsidRPr="001F3E8F">
              <w:rPr>
                <w:rFonts w:ascii="Segoe UI" w:hAnsi="Segoe UI" w:cs="Segoe UI"/>
                <w:color w:val="0F1115"/>
                <w:sz w:val="18"/>
                <w:szCs w:val="18"/>
              </w:rPr>
              <w:br/>
            </w:r>
            <w:r w:rsidRPr="001F3E8F">
              <w:rPr>
                <w:rStyle w:val="Fuerte"/>
                <w:rFonts w:ascii="Segoe UI" w:hAnsi="Segoe UI" w:cs="Segoe UI"/>
                <w:color w:val="0F1115"/>
                <w:sz w:val="18"/>
                <w:szCs w:val="18"/>
              </w:rPr>
              <w:t>Impacto:</w:t>
            </w:r>
            <w:r w:rsidRPr="001F3E8F">
              <w:rPr>
                <w:rFonts w:ascii="Segoe UI" w:hAnsi="Segoe UI" w:cs="Segoe UI"/>
                <w:color w:val="0F1115"/>
                <w:sz w:val="18"/>
                <w:szCs w:val="18"/>
              </w:rPr>
              <w:t> 3 - Intermedio</w:t>
            </w:r>
            <w:r w:rsidRPr="001F3E8F">
              <w:rPr>
                <w:rFonts w:ascii="Segoe UI" w:hAnsi="Segoe UI" w:cs="Segoe UI"/>
                <w:color w:val="0F1115"/>
                <w:sz w:val="18"/>
                <w:szCs w:val="18"/>
              </w:rPr>
              <w:br/>
            </w:r>
            <w:r w:rsidRPr="001F3E8F">
              <w:rPr>
                <w:rStyle w:val="Fuerte"/>
                <w:rFonts w:ascii="Segoe UI" w:hAnsi="Segoe UI" w:cs="Segoe UI"/>
                <w:color w:val="0F1115"/>
                <w:sz w:val="18"/>
                <w:szCs w:val="18"/>
              </w:rPr>
              <w:t>Nivel de riesgo:</w:t>
            </w:r>
            <w:r w:rsidRPr="001F3E8F">
              <w:rPr>
                <w:rFonts w:ascii="Segoe UI" w:hAnsi="Segoe UI" w:cs="Segoe UI"/>
                <w:color w:val="0F1115"/>
                <w:sz w:val="18"/>
                <w:szCs w:val="18"/>
              </w:rPr>
              <w:t> BAJO (equivale a un apetito de riesgo de MÍNIMO)</w:t>
            </w:r>
          </w:p>
        </w:tc>
      </w:tr>
      <w:tr w:rsidR="001F3E8F" w:rsidRPr="001F3E8F" w14:paraId="7F8CC516" w14:textId="4118A773" w:rsidTr="001F3E8F">
        <w:tc>
          <w:tcPr>
            <w:tcW w:w="2269" w:type="dxa"/>
            <w:vAlign w:val="center"/>
          </w:tcPr>
          <w:p w14:paraId="34AC4BA7" w14:textId="286008A8"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La coordinación intersectorial es débil y la participación de los sectores nacionales o regionales no responde de manera eficiente en la generación de informes y datos.</w:t>
            </w:r>
          </w:p>
        </w:tc>
        <w:tc>
          <w:tcPr>
            <w:tcW w:w="2126" w:type="dxa"/>
            <w:vAlign w:val="center"/>
          </w:tcPr>
          <w:p w14:paraId="50DF2593" w14:textId="2B0BD6E5"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Como resultado de canales de comunicación limitados, falta de roles y responsabilidades claros, o capacidad y recursos insuficientes para una colaboración efectiva entre sectores.</w:t>
            </w:r>
          </w:p>
        </w:tc>
        <w:tc>
          <w:tcPr>
            <w:tcW w:w="2489" w:type="dxa"/>
            <w:vAlign w:val="center"/>
          </w:tcPr>
          <w:p w14:paraId="1BB1656D" w14:textId="2F3D652F"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Esto resultará en demoras, inconsistencias y brechas en la calidad e integridad de la presentación de informes y la generación de datos, pudiendo comprometer la efectividad de los procesos de toma de decisiones.</w:t>
            </w:r>
          </w:p>
        </w:tc>
        <w:tc>
          <w:tcPr>
            <w:tcW w:w="1955" w:type="dxa"/>
            <w:vAlign w:val="center"/>
          </w:tcPr>
          <w:p w14:paraId="1170AF43" w14:textId="615F7C70"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OPERATIVO</w:t>
            </w:r>
            <w:r w:rsidRPr="001F3E8F">
              <w:rPr>
                <w:rFonts w:ascii="Segoe UI" w:hAnsi="Segoe UI" w:cs="Segoe UI"/>
                <w:color w:val="0F1115"/>
                <w:sz w:val="18"/>
                <w:szCs w:val="18"/>
              </w:rPr>
              <w:t> (3.8. Capacidades de los socios) - Apetito de riesgo del PNUD: EXPLORATORIO A ABIERTO</w:t>
            </w:r>
          </w:p>
        </w:tc>
        <w:tc>
          <w:tcPr>
            <w:tcW w:w="1793" w:type="dxa"/>
            <w:vAlign w:val="center"/>
          </w:tcPr>
          <w:p w14:paraId="69DCAAE3" w14:textId="53C847F2"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Probabilidad:</w:t>
            </w:r>
            <w:r w:rsidRPr="001F3E8F">
              <w:rPr>
                <w:rFonts w:ascii="Segoe UI" w:hAnsi="Segoe UI" w:cs="Segoe UI"/>
                <w:color w:val="0F1115"/>
                <w:sz w:val="18"/>
                <w:szCs w:val="18"/>
              </w:rPr>
              <w:t> 2 - Baja</w:t>
            </w:r>
            <w:r w:rsidRPr="001F3E8F">
              <w:rPr>
                <w:rFonts w:ascii="Segoe UI" w:hAnsi="Segoe UI" w:cs="Segoe UI"/>
                <w:color w:val="0F1115"/>
                <w:sz w:val="18"/>
                <w:szCs w:val="18"/>
              </w:rPr>
              <w:br/>
            </w:r>
            <w:r w:rsidRPr="001F3E8F">
              <w:rPr>
                <w:rStyle w:val="Fuerte"/>
                <w:rFonts w:ascii="Segoe UI" w:hAnsi="Segoe UI" w:cs="Segoe UI"/>
                <w:color w:val="0F1115"/>
                <w:sz w:val="18"/>
                <w:szCs w:val="18"/>
              </w:rPr>
              <w:t>Impacto:</w:t>
            </w:r>
            <w:r w:rsidRPr="001F3E8F">
              <w:rPr>
                <w:rFonts w:ascii="Segoe UI" w:hAnsi="Segoe UI" w:cs="Segoe UI"/>
                <w:color w:val="0F1115"/>
                <w:sz w:val="18"/>
                <w:szCs w:val="18"/>
              </w:rPr>
              <w:t> 3 - Intermedio</w:t>
            </w:r>
            <w:r w:rsidRPr="001F3E8F">
              <w:rPr>
                <w:rFonts w:ascii="Segoe UI" w:hAnsi="Segoe UI" w:cs="Segoe UI"/>
                <w:color w:val="0F1115"/>
                <w:sz w:val="18"/>
                <w:szCs w:val="18"/>
              </w:rPr>
              <w:br/>
            </w:r>
            <w:r w:rsidRPr="001F3E8F">
              <w:rPr>
                <w:rStyle w:val="Fuerte"/>
                <w:rFonts w:ascii="Segoe UI" w:hAnsi="Segoe UI" w:cs="Segoe UI"/>
                <w:color w:val="0F1115"/>
                <w:sz w:val="18"/>
                <w:szCs w:val="18"/>
              </w:rPr>
              <w:t>Nivel de riesgo:</w:t>
            </w:r>
            <w:r w:rsidRPr="001F3E8F">
              <w:rPr>
                <w:rFonts w:ascii="Segoe UI" w:hAnsi="Segoe UI" w:cs="Segoe UI"/>
                <w:color w:val="0F1115"/>
                <w:sz w:val="18"/>
                <w:szCs w:val="18"/>
              </w:rPr>
              <w:t> BAJO (equivale a un apetito de riesgo de PRECAVIDO)</w:t>
            </w:r>
          </w:p>
        </w:tc>
      </w:tr>
      <w:tr w:rsidR="001F3E8F" w:rsidRPr="001F3E8F" w14:paraId="3197F258" w14:textId="5194A493" w:rsidTr="001F3E8F">
        <w:tc>
          <w:tcPr>
            <w:tcW w:w="2269" w:type="dxa"/>
            <w:vAlign w:val="center"/>
          </w:tcPr>
          <w:p w14:paraId="5671C990" w14:textId="457CDF3D"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Alta rotación de personal funcional y técnico en entidades gubernamentales clave a cargo de la implementación del proyecto, generando brechas en el cumplimiento de las obligaciones derivadas de los acuerdos multilaterales ambientales firmados por Costa Rica.</w:t>
            </w:r>
          </w:p>
        </w:tc>
        <w:tc>
          <w:tcPr>
            <w:tcW w:w="2126" w:type="dxa"/>
            <w:vAlign w:val="center"/>
          </w:tcPr>
          <w:p w14:paraId="664E7ACB" w14:textId="54CE414B"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Como resultado de una dotación de personal inestable y la falta de estrategias de retención en instituciones críticas.</w:t>
            </w:r>
          </w:p>
        </w:tc>
        <w:tc>
          <w:tcPr>
            <w:tcW w:w="2489" w:type="dxa"/>
            <w:vAlign w:val="center"/>
          </w:tcPr>
          <w:p w14:paraId="6BC9A3A5" w14:textId="63C92366"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Pérdida de memoria institucional, reducción de la capacidad para la implementación del proyecto, demoras en el cumplimiento de las obligaciones derivadas de los acuerdos ambientales y posible incumplimiento de los compromisos de presentación de informes.</w:t>
            </w:r>
          </w:p>
        </w:tc>
        <w:tc>
          <w:tcPr>
            <w:tcW w:w="1955" w:type="dxa"/>
            <w:vAlign w:val="center"/>
          </w:tcPr>
          <w:p w14:paraId="46D88BB5" w14:textId="365FFA90"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ORGANIZATIVO</w:t>
            </w:r>
            <w:r w:rsidRPr="001F3E8F">
              <w:rPr>
                <w:rFonts w:ascii="Segoe UI" w:hAnsi="Segoe UI" w:cs="Segoe UI"/>
                <w:color w:val="0F1115"/>
                <w:sz w:val="18"/>
                <w:szCs w:val="18"/>
              </w:rPr>
              <w:t> (4.7. Recursos Humanos) - Apetito de riesgo del PNUD: EXPLORATORIO A ABIERTO</w:t>
            </w:r>
          </w:p>
        </w:tc>
        <w:tc>
          <w:tcPr>
            <w:tcW w:w="1793" w:type="dxa"/>
            <w:vAlign w:val="center"/>
          </w:tcPr>
          <w:p w14:paraId="4E7A7AA3" w14:textId="25BC0B01"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Probabilidad:</w:t>
            </w:r>
            <w:r w:rsidRPr="001F3E8F">
              <w:rPr>
                <w:rFonts w:ascii="Segoe UI" w:hAnsi="Segoe UI" w:cs="Segoe UI"/>
                <w:color w:val="0F1115"/>
                <w:sz w:val="18"/>
                <w:szCs w:val="18"/>
              </w:rPr>
              <w:t> 2 - Baja</w:t>
            </w:r>
            <w:r w:rsidRPr="001F3E8F">
              <w:rPr>
                <w:rFonts w:ascii="Segoe UI" w:hAnsi="Segoe UI" w:cs="Segoe UI"/>
                <w:color w:val="0F1115"/>
                <w:sz w:val="18"/>
                <w:szCs w:val="18"/>
              </w:rPr>
              <w:br/>
            </w:r>
            <w:r w:rsidRPr="001F3E8F">
              <w:rPr>
                <w:rStyle w:val="Fuerte"/>
                <w:rFonts w:ascii="Segoe UI" w:hAnsi="Segoe UI" w:cs="Segoe UI"/>
                <w:color w:val="0F1115"/>
                <w:sz w:val="18"/>
                <w:szCs w:val="18"/>
              </w:rPr>
              <w:t>Impacto:</w:t>
            </w:r>
            <w:r w:rsidRPr="001F3E8F">
              <w:rPr>
                <w:rFonts w:ascii="Segoe UI" w:hAnsi="Segoe UI" w:cs="Segoe UI"/>
                <w:color w:val="0F1115"/>
                <w:sz w:val="18"/>
                <w:szCs w:val="18"/>
              </w:rPr>
              <w:t> 2 - Menor</w:t>
            </w:r>
            <w:r w:rsidRPr="001F3E8F">
              <w:rPr>
                <w:rFonts w:ascii="Segoe UI" w:hAnsi="Segoe UI" w:cs="Segoe UI"/>
                <w:color w:val="0F1115"/>
                <w:sz w:val="18"/>
                <w:szCs w:val="18"/>
              </w:rPr>
              <w:br/>
            </w:r>
            <w:r w:rsidRPr="001F3E8F">
              <w:rPr>
                <w:rStyle w:val="Fuerte"/>
                <w:rFonts w:ascii="Segoe UI" w:hAnsi="Segoe UI" w:cs="Segoe UI"/>
                <w:color w:val="0F1115"/>
                <w:sz w:val="18"/>
                <w:szCs w:val="18"/>
              </w:rPr>
              <w:t>Nivel de riesgo:</w:t>
            </w:r>
            <w:r w:rsidRPr="001F3E8F">
              <w:rPr>
                <w:rFonts w:ascii="Segoe UI" w:hAnsi="Segoe UI" w:cs="Segoe UI"/>
                <w:color w:val="0F1115"/>
                <w:sz w:val="18"/>
                <w:szCs w:val="18"/>
              </w:rPr>
              <w:t> BAJO (equivale a un apetito de riesgo de MÍNIMO)</w:t>
            </w:r>
          </w:p>
        </w:tc>
      </w:tr>
      <w:tr w:rsidR="001F3E8F" w:rsidRPr="001F3E8F" w14:paraId="5BDFD716" w14:textId="4BBF93E2" w:rsidTr="001F3E8F">
        <w:tc>
          <w:tcPr>
            <w:tcW w:w="2269" w:type="dxa"/>
            <w:vAlign w:val="center"/>
          </w:tcPr>
          <w:p w14:paraId="2D38E81F" w14:textId="39FEFD7B"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 xml:space="preserve">Falta de datos precisos y confiables, y capacidad deficiente de presentación de informes en las instituciones nacionales, tanto sobre el Inventario de GEI como sobre las acciones de </w:t>
            </w:r>
            <w:r w:rsidRPr="001F3E8F">
              <w:rPr>
                <w:rFonts w:ascii="Segoe UI" w:hAnsi="Segoe UI" w:cs="Segoe UI"/>
                <w:color w:val="0F1115"/>
                <w:sz w:val="18"/>
                <w:szCs w:val="18"/>
              </w:rPr>
              <w:lastRenderedPageBreak/>
              <w:t>mitigación y adaptación incluidas en la NDC 2020.</w:t>
            </w:r>
          </w:p>
        </w:tc>
        <w:tc>
          <w:tcPr>
            <w:tcW w:w="2126" w:type="dxa"/>
            <w:vAlign w:val="center"/>
          </w:tcPr>
          <w:p w14:paraId="7B2DB20B" w14:textId="24ECCD38"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lastRenderedPageBreak/>
              <w:t xml:space="preserve">Como resultado de una experiencia técnica limitada, recursos insuficientes, falta de procesos estandarizados de recopilación de datos y </w:t>
            </w:r>
            <w:r w:rsidRPr="001F3E8F">
              <w:rPr>
                <w:rFonts w:ascii="Segoe UI" w:hAnsi="Segoe UI" w:cs="Segoe UI"/>
                <w:color w:val="0F1115"/>
                <w:sz w:val="18"/>
                <w:szCs w:val="18"/>
              </w:rPr>
              <w:lastRenderedPageBreak/>
              <w:t>sistemas inadecuados de gestión de datos.</w:t>
            </w:r>
          </w:p>
        </w:tc>
        <w:tc>
          <w:tcPr>
            <w:tcW w:w="2489" w:type="dxa"/>
            <w:vAlign w:val="center"/>
          </w:tcPr>
          <w:p w14:paraId="23144676" w14:textId="5A3D3AAA"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lastRenderedPageBreak/>
              <w:t xml:space="preserve">Esto podría llevar a una presentación de informes incompleta o inconsistente, socavando la credibilidad del inventario de GEI y el seguimiento de la implementación de la NDC, y pudiendo comprometer el </w:t>
            </w:r>
            <w:r w:rsidRPr="001F3E8F">
              <w:rPr>
                <w:rFonts w:ascii="Segoe UI" w:hAnsi="Segoe UI" w:cs="Segoe UI"/>
                <w:color w:val="0F1115"/>
                <w:sz w:val="18"/>
                <w:szCs w:val="18"/>
              </w:rPr>
              <w:lastRenderedPageBreak/>
              <w:t>cumplimiento de las obligaciones internacionales de presentación de informes bajo el Acuerdo de París.</w:t>
            </w:r>
          </w:p>
        </w:tc>
        <w:tc>
          <w:tcPr>
            <w:tcW w:w="1955" w:type="dxa"/>
            <w:vAlign w:val="center"/>
          </w:tcPr>
          <w:p w14:paraId="1DC4340E" w14:textId="7A00654B"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lastRenderedPageBreak/>
              <w:t>OPERATIVO</w:t>
            </w:r>
            <w:r w:rsidRPr="001F3E8F">
              <w:rPr>
                <w:rFonts w:ascii="Segoe UI" w:hAnsi="Segoe UI" w:cs="Segoe UI"/>
                <w:color w:val="0F1115"/>
                <w:sz w:val="18"/>
                <w:szCs w:val="18"/>
              </w:rPr>
              <w:t> (3.4. Presentación de informes y comunicación) - Apetito de riesgo del PNUD: EXPLORATORIO A ABIERTO</w:t>
            </w:r>
          </w:p>
        </w:tc>
        <w:tc>
          <w:tcPr>
            <w:tcW w:w="1793" w:type="dxa"/>
            <w:vAlign w:val="center"/>
          </w:tcPr>
          <w:p w14:paraId="0F9928AF" w14:textId="7C339F96"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Probabilidad:</w:t>
            </w:r>
            <w:r w:rsidRPr="001F3E8F">
              <w:rPr>
                <w:rFonts w:ascii="Segoe UI" w:hAnsi="Segoe UI" w:cs="Segoe UI"/>
                <w:color w:val="0F1115"/>
                <w:sz w:val="18"/>
                <w:szCs w:val="18"/>
              </w:rPr>
              <w:t> 2 - Baja</w:t>
            </w:r>
            <w:r w:rsidRPr="001F3E8F">
              <w:rPr>
                <w:rFonts w:ascii="Segoe UI" w:hAnsi="Segoe UI" w:cs="Segoe UI"/>
                <w:color w:val="0F1115"/>
                <w:sz w:val="18"/>
                <w:szCs w:val="18"/>
              </w:rPr>
              <w:br/>
            </w:r>
            <w:r w:rsidRPr="001F3E8F">
              <w:rPr>
                <w:rStyle w:val="Fuerte"/>
                <w:rFonts w:ascii="Segoe UI" w:hAnsi="Segoe UI" w:cs="Segoe UI"/>
                <w:color w:val="0F1115"/>
                <w:sz w:val="18"/>
                <w:szCs w:val="18"/>
              </w:rPr>
              <w:t>Impacto:</w:t>
            </w:r>
            <w:r w:rsidRPr="001F3E8F">
              <w:rPr>
                <w:rFonts w:ascii="Segoe UI" w:hAnsi="Segoe UI" w:cs="Segoe UI"/>
                <w:color w:val="0F1115"/>
                <w:sz w:val="18"/>
                <w:szCs w:val="18"/>
              </w:rPr>
              <w:t> 3 - Intermedio</w:t>
            </w:r>
            <w:r w:rsidRPr="001F3E8F">
              <w:rPr>
                <w:rFonts w:ascii="Segoe UI" w:hAnsi="Segoe UI" w:cs="Segoe UI"/>
                <w:color w:val="0F1115"/>
                <w:sz w:val="18"/>
                <w:szCs w:val="18"/>
              </w:rPr>
              <w:br/>
            </w:r>
            <w:r w:rsidRPr="001F3E8F">
              <w:rPr>
                <w:rStyle w:val="Fuerte"/>
                <w:rFonts w:ascii="Segoe UI" w:hAnsi="Segoe UI" w:cs="Segoe UI"/>
                <w:color w:val="0F1115"/>
                <w:sz w:val="18"/>
                <w:szCs w:val="18"/>
              </w:rPr>
              <w:t>Nivel de riesgo:</w:t>
            </w:r>
            <w:r w:rsidRPr="001F3E8F">
              <w:rPr>
                <w:rFonts w:ascii="Segoe UI" w:hAnsi="Segoe UI" w:cs="Segoe UI"/>
                <w:color w:val="0F1115"/>
                <w:sz w:val="18"/>
                <w:szCs w:val="18"/>
              </w:rPr>
              <w:t xml:space="preserve"> BAJO (equivale a un </w:t>
            </w:r>
            <w:r w:rsidRPr="001F3E8F">
              <w:rPr>
                <w:rFonts w:ascii="Segoe UI" w:hAnsi="Segoe UI" w:cs="Segoe UI"/>
                <w:color w:val="0F1115"/>
                <w:sz w:val="18"/>
                <w:szCs w:val="18"/>
              </w:rPr>
              <w:lastRenderedPageBreak/>
              <w:t>apetito de riesgo de MÍNIMO)</w:t>
            </w:r>
          </w:p>
        </w:tc>
      </w:tr>
      <w:tr w:rsidR="001F3E8F" w:rsidRPr="001F3E8F" w14:paraId="017C77E4" w14:textId="77777777" w:rsidTr="001F3E8F">
        <w:tc>
          <w:tcPr>
            <w:tcW w:w="2269" w:type="dxa"/>
            <w:vAlign w:val="center"/>
          </w:tcPr>
          <w:p w14:paraId="40A2BB07" w14:textId="7D3425DB"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lastRenderedPageBreak/>
              <w:t>Falta de participación por parte de entidades no gubernamentales, con el riesgo de que el proyecto pueda excluir a partes interesadas potencialmente afectadas, en particular grupos marginados o vulnerables, comunidades locales, incluyendo mujeres, jóvenes, personas mayores y pueblos indígenas, de participar plenamente en las evaluaciones que se llevarán a cabo en el marco del proyecto.</w:t>
            </w:r>
          </w:p>
        </w:tc>
        <w:tc>
          <w:tcPr>
            <w:tcW w:w="2126" w:type="dxa"/>
            <w:vAlign w:val="center"/>
          </w:tcPr>
          <w:p w14:paraId="3DEDD59B" w14:textId="2F67AC8D"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Como resultado de esfuerzos de participación insuficientes, barreras de participación para grupos vulnerables o falta de estrategias de comunicación inclusivas.</w:t>
            </w:r>
          </w:p>
        </w:tc>
        <w:tc>
          <w:tcPr>
            <w:tcW w:w="2489" w:type="dxa"/>
            <w:vAlign w:val="center"/>
          </w:tcPr>
          <w:p w14:paraId="682881E2" w14:textId="177E98D3"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Esto podría llevar a la exclusión de perspectivas críticas, resultando en evaluaciones incompletas, menor equidad en los resultados del proyecto y una efectividad disminuida para abordar las necesidades de los grupos vulnerables.</w:t>
            </w:r>
          </w:p>
        </w:tc>
        <w:tc>
          <w:tcPr>
            <w:tcW w:w="1955" w:type="dxa"/>
            <w:vAlign w:val="center"/>
          </w:tcPr>
          <w:p w14:paraId="750BAE7D" w14:textId="6EB993CB"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SOCIAL Y AMBIENTAL</w:t>
            </w:r>
            <w:r w:rsidRPr="001F3E8F">
              <w:rPr>
                <w:rFonts w:ascii="Segoe UI" w:hAnsi="Segoe UI" w:cs="Segoe UI"/>
                <w:color w:val="0F1115"/>
                <w:sz w:val="18"/>
                <w:szCs w:val="18"/>
              </w:rPr>
              <w:t> (1.12. Participación de partes interesadas) - Apetito de riesgo del PNUD: PRECAVIDO</w:t>
            </w:r>
          </w:p>
        </w:tc>
        <w:tc>
          <w:tcPr>
            <w:tcW w:w="1793" w:type="dxa"/>
            <w:vAlign w:val="center"/>
          </w:tcPr>
          <w:p w14:paraId="5C31E71F" w14:textId="0596B9C2"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Probabilidad:</w:t>
            </w:r>
            <w:r w:rsidRPr="001F3E8F">
              <w:rPr>
                <w:rFonts w:ascii="Segoe UI" w:hAnsi="Segoe UI" w:cs="Segoe UI"/>
                <w:color w:val="0F1115"/>
                <w:sz w:val="18"/>
                <w:szCs w:val="18"/>
              </w:rPr>
              <w:t> 2 - Baja</w:t>
            </w:r>
            <w:r w:rsidRPr="001F3E8F">
              <w:rPr>
                <w:rFonts w:ascii="Segoe UI" w:hAnsi="Segoe UI" w:cs="Segoe UI"/>
                <w:color w:val="0F1115"/>
                <w:sz w:val="18"/>
                <w:szCs w:val="18"/>
              </w:rPr>
              <w:br/>
            </w:r>
            <w:r w:rsidRPr="001F3E8F">
              <w:rPr>
                <w:rStyle w:val="Fuerte"/>
                <w:rFonts w:ascii="Segoe UI" w:hAnsi="Segoe UI" w:cs="Segoe UI"/>
                <w:color w:val="0F1115"/>
                <w:sz w:val="18"/>
                <w:szCs w:val="18"/>
              </w:rPr>
              <w:t>Impacto:</w:t>
            </w:r>
            <w:r w:rsidRPr="001F3E8F">
              <w:rPr>
                <w:rFonts w:ascii="Segoe UI" w:hAnsi="Segoe UI" w:cs="Segoe UI"/>
                <w:color w:val="0F1115"/>
                <w:sz w:val="18"/>
                <w:szCs w:val="18"/>
              </w:rPr>
              <w:t> 2 - Menor</w:t>
            </w:r>
            <w:r w:rsidRPr="001F3E8F">
              <w:rPr>
                <w:rFonts w:ascii="Segoe UI" w:hAnsi="Segoe UI" w:cs="Segoe UI"/>
                <w:color w:val="0F1115"/>
                <w:sz w:val="18"/>
                <w:szCs w:val="18"/>
              </w:rPr>
              <w:br/>
            </w:r>
            <w:r w:rsidRPr="001F3E8F">
              <w:rPr>
                <w:rStyle w:val="Fuerte"/>
                <w:rFonts w:ascii="Segoe UI" w:hAnsi="Segoe UI" w:cs="Segoe UI"/>
                <w:color w:val="0F1115"/>
                <w:sz w:val="18"/>
                <w:szCs w:val="18"/>
              </w:rPr>
              <w:t>Nivel de riesgo:</w:t>
            </w:r>
            <w:r w:rsidRPr="001F3E8F">
              <w:rPr>
                <w:rFonts w:ascii="Segoe UI" w:hAnsi="Segoe UI" w:cs="Segoe UI"/>
                <w:color w:val="0F1115"/>
                <w:sz w:val="18"/>
                <w:szCs w:val="18"/>
              </w:rPr>
              <w:t> BAJO (equivale a un apetito de riesgo de MÍNIMO)</w:t>
            </w:r>
          </w:p>
        </w:tc>
      </w:tr>
      <w:tr w:rsidR="001F3E8F" w:rsidRPr="001F3E8F" w14:paraId="123BF745" w14:textId="77777777" w:rsidTr="001F3E8F">
        <w:tc>
          <w:tcPr>
            <w:tcW w:w="2269" w:type="dxa"/>
            <w:vAlign w:val="center"/>
          </w:tcPr>
          <w:p w14:paraId="38B98376" w14:textId="5E544B21"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El enfoque de género no está completamente integrado en el proyecto, con el riesgo de que esto pueda potencialmente llevar a reproducir la discriminación contra las mujeres basada en el género.</w:t>
            </w:r>
          </w:p>
        </w:tc>
        <w:tc>
          <w:tcPr>
            <w:tcW w:w="2126" w:type="dxa"/>
            <w:vAlign w:val="center"/>
          </w:tcPr>
          <w:p w14:paraId="3FF50C60" w14:textId="576717C4"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Como resultado de una conciencia insuficiente, falta de capacidad o integración inadecuada de políticas y prácticas sensibles al género durante el diseño e implementación del proyecto.</w:t>
            </w:r>
          </w:p>
        </w:tc>
        <w:tc>
          <w:tcPr>
            <w:tcW w:w="2489" w:type="dxa"/>
            <w:vAlign w:val="center"/>
          </w:tcPr>
          <w:p w14:paraId="36E895CB" w14:textId="221503B0"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Fonts w:ascii="Segoe UI" w:hAnsi="Segoe UI" w:cs="Segoe UI"/>
                <w:color w:val="0F1115"/>
                <w:sz w:val="18"/>
                <w:szCs w:val="18"/>
              </w:rPr>
              <w:t>Incumplimiento de requisitos legales y sociales, exclusión de las mujeres de una participación y beneficios significativos, perpetuación de la desigualdad y reducción de la inclusividad de los resultados del proyecto.</w:t>
            </w:r>
          </w:p>
        </w:tc>
        <w:tc>
          <w:tcPr>
            <w:tcW w:w="1955" w:type="dxa"/>
            <w:vAlign w:val="center"/>
          </w:tcPr>
          <w:p w14:paraId="13C75B33" w14:textId="1B3B434B"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SOCIAL Y AMBIENTAL</w:t>
            </w:r>
            <w:r w:rsidRPr="001F3E8F">
              <w:rPr>
                <w:rFonts w:ascii="Segoe UI" w:hAnsi="Segoe UI" w:cs="Segoe UI"/>
                <w:color w:val="0F1115"/>
                <w:sz w:val="18"/>
                <w:szCs w:val="18"/>
              </w:rPr>
              <w:t> (1.2. Igualdad de género y empoderamiento de las mujeres) - Apetito de riesgo del PNUD: PRECAVIDO</w:t>
            </w:r>
          </w:p>
        </w:tc>
        <w:tc>
          <w:tcPr>
            <w:tcW w:w="1793" w:type="dxa"/>
            <w:vAlign w:val="center"/>
          </w:tcPr>
          <w:p w14:paraId="62026DD2" w14:textId="20006FCE" w:rsidR="001F3E8F" w:rsidRPr="001F3E8F" w:rsidRDefault="001F3E8F" w:rsidP="001F3E8F">
            <w:pPr>
              <w:pStyle w:val="NormalWeb"/>
              <w:jc w:val="both"/>
              <w:rPr>
                <w:rFonts w:asciiTheme="minorHAnsi" w:eastAsiaTheme="minorHAnsi" w:hAnsiTheme="minorHAnsi" w:cstheme="minorHAnsi"/>
                <w:i/>
                <w:kern w:val="2"/>
                <w:sz w:val="18"/>
                <w:szCs w:val="18"/>
                <w:lang w:val="es-419" w:eastAsia="en-US"/>
                <w14:ligatures w14:val="standardContextual"/>
              </w:rPr>
            </w:pPr>
            <w:r w:rsidRPr="001F3E8F">
              <w:rPr>
                <w:rStyle w:val="Fuerte"/>
                <w:rFonts w:ascii="Segoe UI" w:hAnsi="Segoe UI" w:cs="Segoe UI"/>
                <w:color w:val="0F1115"/>
                <w:sz w:val="18"/>
                <w:szCs w:val="18"/>
              </w:rPr>
              <w:t>Probabilidad:</w:t>
            </w:r>
            <w:r w:rsidRPr="001F3E8F">
              <w:rPr>
                <w:rFonts w:ascii="Segoe UI" w:hAnsi="Segoe UI" w:cs="Segoe UI"/>
                <w:color w:val="0F1115"/>
                <w:sz w:val="18"/>
                <w:szCs w:val="18"/>
              </w:rPr>
              <w:t> 1 - Poco probable</w:t>
            </w:r>
            <w:r w:rsidRPr="001F3E8F">
              <w:rPr>
                <w:rFonts w:ascii="Segoe UI" w:hAnsi="Segoe UI" w:cs="Segoe UI"/>
                <w:color w:val="0F1115"/>
                <w:sz w:val="18"/>
                <w:szCs w:val="18"/>
              </w:rPr>
              <w:br/>
            </w:r>
            <w:r w:rsidRPr="001F3E8F">
              <w:rPr>
                <w:rStyle w:val="Fuerte"/>
                <w:rFonts w:ascii="Segoe UI" w:hAnsi="Segoe UI" w:cs="Segoe UI"/>
                <w:color w:val="0F1115"/>
                <w:sz w:val="18"/>
                <w:szCs w:val="18"/>
              </w:rPr>
              <w:t>Impacto:</w:t>
            </w:r>
            <w:r w:rsidRPr="001F3E8F">
              <w:rPr>
                <w:rFonts w:ascii="Segoe UI" w:hAnsi="Segoe UI" w:cs="Segoe UI"/>
                <w:color w:val="0F1115"/>
                <w:sz w:val="18"/>
                <w:szCs w:val="18"/>
              </w:rPr>
              <w:t> 3 - Intermedio</w:t>
            </w:r>
            <w:r w:rsidRPr="001F3E8F">
              <w:rPr>
                <w:rFonts w:ascii="Segoe UI" w:hAnsi="Segoe UI" w:cs="Segoe UI"/>
                <w:color w:val="0F1115"/>
                <w:sz w:val="18"/>
                <w:szCs w:val="18"/>
              </w:rPr>
              <w:br/>
            </w:r>
            <w:r w:rsidRPr="001F3E8F">
              <w:rPr>
                <w:rStyle w:val="Fuerte"/>
                <w:rFonts w:ascii="Segoe UI" w:hAnsi="Segoe UI" w:cs="Segoe UI"/>
                <w:color w:val="0F1115"/>
                <w:sz w:val="18"/>
                <w:szCs w:val="18"/>
              </w:rPr>
              <w:t>Nivel de riesgo:</w:t>
            </w:r>
            <w:r w:rsidRPr="001F3E8F">
              <w:rPr>
                <w:rFonts w:ascii="Segoe UI" w:hAnsi="Segoe UI" w:cs="Segoe UI"/>
                <w:color w:val="0F1115"/>
                <w:sz w:val="18"/>
                <w:szCs w:val="18"/>
              </w:rPr>
              <w:t> BAJO (equivale a un apetito de riesgo de MÍNIMO)</w:t>
            </w:r>
          </w:p>
        </w:tc>
      </w:tr>
    </w:tbl>
    <w:p w14:paraId="59D9B895" w14:textId="77777777" w:rsidR="001F3E8F" w:rsidRDefault="001F3E8F" w:rsidP="00CE6306">
      <w:pPr>
        <w:jc w:val="both"/>
        <w:rPr>
          <w:rFonts w:cstheme="minorHAnsi"/>
          <w:i/>
          <w:sz w:val="22"/>
          <w:szCs w:val="22"/>
        </w:rPr>
      </w:pPr>
    </w:p>
    <w:p w14:paraId="56AB3ED2" w14:textId="6B6697C8" w:rsidR="00A92406" w:rsidRPr="00CE6306" w:rsidRDefault="00CE6306" w:rsidP="00CE6306">
      <w:pPr>
        <w:jc w:val="both"/>
        <w:rPr>
          <w:rFonts w:cstheme="minorHAnsi"/>
          <w:i/>
          <w:sz w:val="22"/>
          <w:szCs w:val="22"/>
        </w:rPr>
      </w:pPr>
      <w:r w:rsidRPr="00CE6306">
        <w:rPr>
          <w:rFonts w:cstheme="minorHAnsi"/>
          <w:i/>
          <w:sz w:val="22"/>
          <w:szCs w:val="22"/>
        </w:rPr>
        <w:t>Todos los riesgos contemplados en el documento del proyecto (</w:t>
      </w:r>
      <w:proofErr w:type="spellStart"/>
      <w:r w:rsidRPr="00CE6306">
        <w:rPr>
          <w:rFonts w:cstheme="minorHAnsi"/>
          <w:i/>
          <w:sz w:val="22"/>
          <w:szCs w:val="22"/>
        </w:rPr>
        <w:t>Prodoc</w:t>
      </w:r>
      <w:proofErr w:type="spellEnd"/>
      <w:r w:rsidRPr="00CE6306">
        <w:rPr>
          <w:rFonts w:cstheme="minorHAnsi"/>
          <w:i/>
          <w:sz w:val="22"/>
          <w:szCs w:val="22"/>
        </w:rPr>
        <w:t>) se encuentran identificados,</w:t>
      </w:r>
      <w:r>
        <w:rPr>
          <w:rFonts w:cstheme="minorHAnsi"/>
          <w:i/>
          <w:sz w:val="22"/>
          <w:szCs w:val="22"/>
        </w:rPr>
        <w:t xml:space="preserve"> </w:t>
      </w:r>
      <w:r w:rsidRPr="00CE6306">
        <w:rPr>
          <w:rFonts w:cstheme="minorHAnsi"/>
          <w:i/>
          <w:sz w:val="22"/>
          <w:szCs w:val="22"/>
        </w:rPr>
        <w:t>monitoreados y revisados de manera permanente. Como se ha venido informando, el principal riesgo</w:t>
      </w:r>
      <w:r>
        <w:rPr>
          <w:rFonts w:cstheme="minorHAnsi"/>
          <w:i/>
          <w:sz w:val="22"/>
          <w:szCs w:val="22"/>
        </w:rPr>
        <w:t xml:space="preserve"> </w:t>
      </w:r>
      <w:r w:rsidRPr="00CE6306">
        <w:rPr>
          <w:rFonts w:cstheme="minorHAnsi"/>
          <w:i/>
          <w:sz w:val="22"/>
          <w:szCs w:val="22"/>
        </w:rPr>
        <w:t>identificado es el posible retraso en la entrega de información relevante para la elaboración del Segundo</w:t>
      </w:r>
      <w:r>
        <w:rPr>
          <w:rFonts w:cstheme="minorHAnsi"/>
          <w:i/>
          <w:sz w:val="22"/>
          <w:szCs w:val="22"/>
        </w:rPr>
        <w:t xml:space="preserve"> </w:t>
      </w:r>
      <w:proofErr w:type="spellStart"/>
      <w:r w:rsidRPr="00CE6306">
        <w:rPr>
          <w:rFonts w:cstheme="minorHAnsi"/>
          <w:i/>
          <w:sz w:val="22"/>
          <w:szCs w:val="22"/>
        </w:rPr>
        <w:t>Biennial</w:t>
      </w:r>
      <w:proofErr w:type="spellEnd"/>
      <w:r w:rsidRPr="00CE6306">
        <w:rPr>
          <w:rFonts w:cstheme="minorHAnsi"/>
          <w:i/>
          <w:sz w:val="22"/>
          <w:szCs w:val="22"/>
        </w:rPr>
        <w:t xml:space="preserve"> </w:t>
      </w:r>
      <w:proofErr w:type="spellStart"/>
      <w:r w:rsidRPr="00CE6306">
        <w:rPr>
          <w:rFonts w:cstheme="minorHAnsi"/>
          <w:i/>
          <w:sz w:val="22"/>
          <w:szCs w:val="22"/>
        </w:rPr>
        <w:t>Transparency</w:t>
      </w:r>
      <w:proofErr w:type="spellEnd"/>
      <w:r w:rsidRPr="00CE6306">
        <w:rPr>
          <w:rFonts w:cstheme="minorHAnsi"/>
          <w:i/>
          <w:sz w:val="22"/>
          <w:szCs w:val="22"/>
        </w:rPr>
        <w:t xml:space="preserve"> </w:t>
      </w:r>
      <w:proofErr w:type="spellStart"/>
      <w:r w:rsidRPr="00CE6306">
        <w:rPr>
          <w:rFonts w:cstheme="minorHAnsi"/>
          <w:i/>
          <w:sz w:val="22"/>
          <w:szCs w:val="22"/>
        </w:rPr>
        <w:t>Report</w:t>
      </w:r>
      <w:proofErr w:type="spellEnd"/>
      <w:r w:rsidRPr="00CE6306">
        <w:rPr>
          <w:rFonts w:cstheme="minorHAnsi"/>
          <w:i/>
          <w:sz w:val="22"/>
          <w:szCs w:val="22"/>
        </w:rPr>
        <w:t xml:space="preserve"> (BTR2) por parte de los distintos sectores de interés, lo cual constituye un</w:t>
      </w:r>
      <w:r>
        <w:rPr>
          <w:rFonts w:cstheme="minorHAnsi"/>
          <w:i/>
          <w:sz w:val="22"/>
          <w:szCs w:val="22"/>
        </w:rPr>
        <w:t xml:space="preserve"> </w:t>
      </w:r>
      <w:r w:rsidRPr="00CE6306">
        <w:rPr>
          <w:rFonts w:cstheme="minorHAnsi"/>
          <w:i/>
          <w:sz w:val="22"/>
          <w:szCs w:val="22"/>
        </w:rPr>
        <w:t>desafío operacional que puede impactar significativamente en los productos del proyecto.</w:t>
      </w:r>
      <w:r>
        <w:rPr>
          <w:rFonts w:cstheme="minorHAnsi"/>
          <w:i/>
          <w:sz w:val="22"/>
          <w:szCs w:val="22"/>
        </w:rPr>
        <w:t xml:space="preserve"> </w:t>
      </w:r>
      <w:r w:rsidRPr="00CE6306">
        <w:rPr>
          <w:rFonts w:cstheme="minorHAnsi"/>
          <w:i/>
          <w:sz w:val="22"/>
          <w:szCs w:val="22"/>
        </w:rPr>
        <w:t>Este riesgo se manifiesta principalmente en la recolección de datos, ya que la disponibilidad y precisión de</w:t>
      </w:r>
      <w:r>
        <w:rPr>
          <w:rFonts w:cstheme="minorHAnsi"/>
          <w:i/>
          <w:sz w:val="22"/>
          <w:szCs w:val="22"/>
        </w:rPr>
        <w:t xml:space="preserve"> </w:t>
      </w:r>
      <w:r w:rsidRPr="00CE6306">
        <w:rPr>
          <w:rFonts w:cstheme="minorHAnsi"/>
          <w:i/>
          <w:sz w:val="22"/>
          <w:szCs w:val="22"/>
        </w:rPr>
        <w:t>la información proviene de múltiples fuentes, incluyendo entidades gubernamentales, organizaciones no</w:t>
      </w:r>
      <w:r>
        <w:rPr>
          <w:rFonts w:cstheme="minorHAnsi"/>
          <w:i/>
          <w:sz w:val="22"/>
          <w:szCs w:val="22"/>
        </w:rPr>
        <w:t xml:space="preserve"> </w:t>
      </w:r>
      <w:r w:rsidRPr="00CE6306">
        <w:rPr>
          <w:rFonts w:cstheme="minorHAnsi"/>
          <w:i/>
          <w:sz w:val="22"/>
          <w:szCs w:val="22"/>
        </w:rPr>
        <w:t>gubernamentales y el sector privado.</w:t>
      </w:r>
      <w:r>
        <w:rPr>
          <w:rFonts w:cstheme="minorHAnsi"/>
          <w:i/>
          <w:sz w:val="22"/>
          <w:szCs w:val="22"/>
        </w:rPr>
        <w:t xml:space="preserve"> </w:t>
      </w:r>
      <w:r w:rsidRPr="00CE6306">
        <w:rPr>
          <w:rFonts w:cstheme="minorHAnsi"/>
          <w:i/>
          <w:sz w:val="22"/>
          <w:szCs w:val="22"/>
          <w:lang w:val="es-419"/>
        </w:rPr>
        <w:t>Para mitigar este riesgo, el proyecto enfatiza la coordinación y colaboración entre las instituciones y</w:t>
      </w:r>
      <w:r>
        <w:rPr>
          <w:rFonts w:cstheme="minorHAnsi"/>
          <w:i/>
          <w:sz w:val="22"/>
          <w:szCs w:val="22"/>
          <w:lang w:val="es-419"/>
        </w:rPr>
        <w:t xml:space="preserve"> </w:t>
      </w:r>
      <w:r w:rsidRPr="00CE6306">
        <w:rPr>
          <w:rFonts w:cstheme="minorHAnsi"/>
          <w:i/>
          <w:sz w:val="22"/>
          <w:szCs w:val="22"/>
          <w:lang w:val="es-419"/>
        </w:rPr>
        <w:t>actores involucrados, fomentando una cultura de comunicación y cooperación. Se han planificado</w:t>
      </w:r>
      <w:r>
        <w:rPr>
          <w:rFonts w:cstheme="minorHAnsi"/>
          <w:i/>
          <w:sz w:val="22"/>
          <w:szCs w:val="22"/>
          <w:lang w:val="es-419"/>
        </w:rPr>
        <w:t xml:space="preserve"> </w:t>
      </w:r>
      <w:r w:rsidRPr="00CE6306">
        <w:rPr>
          <w:rFonts w:cstheme="minorHAnsi"/>
          <w:i/>
          <w:sz w:val="22"/>
          <w:szCs w:val="22"/>
          <w:lang w:val="es-419"/>
        </w:rPr>
        <w:t>estrategias de sensibilización, incluyendo talleres, reuniones informativas y materiales educativos, con el</w:t>
      </w:r>
      <w:r>
        <w:rPr>
          <w:rFonts w:cstheme="minorHAnsi"/>
          <w:i/>
          <w:sz w:val="22"/>
          <w:szCs w:val="22"/>
          <w:lang w:val="es-419"/>
        </w:rPr>
        <w:t xml:space="preserve"> </w:t>
      </w:r>
      <w:r w:rsidRPr="00CE6306">
        <w:rPr>
          <w:rFonts w:cstheme="minorHAnsi"/>
          <w:i/>
          <w:sz w:val="22"/>
          <w:szCs w:val="22"/>
          <w:lang w:val="es-419"/>
        </w:rPr>
        <w:t>fin de subrayar la importancia de compartir información completa y en los tiempos estipulados.</w:t>
      </w:r>
    </w:p>
    <w:p w14:paraId="202A6AA9" w14:textId="325C3861" w:rsidR="00A92406" w:rsidRDefault="00A92406" w:rsidP="00A92406">
      <w:pPr>
        <w:pStyle w:val="Ttulo1"/>
        <w:numPr>
          <w:ilvl w:val="0"/>
          <w:numId w:val="4"/>
        </w:numPr>
      </w:pPr>
      <w:bookmarkStart w:id="14" w:name="_Toc227848084"/>
      <w:bookmarkStart w:id="15" w:name="_Toc227935014"/>
      <w:r w:rsidRPr="00A92406">
        <w:lastRenderedPageBreak/>
        <w:t xml:space="preserve">Información </w:t>
      </w:r>
      <w:r>
        <w:t>financiera</w:t>
      </w:r>
      <w:r w:rsidRPr="00A92406">
        <w:t xml:space="preserve"> del </w:t>
      </w:r>
      <w:r>
        <w:t>p</w:t>
      </w:r>
      <w:r w:rsidRPr="00A92406">
        <w:t>royecto</w:t>
      </w:r>
      <w:bookmarkEnd w:id="14"/>
      <w:bookmarkEnd w:id="15"/>
    </w:p>
    <w:p w14:paraId="574125E8" w14:textId="77777777" w:rsidR="00A92406" w:rsidRPr="00A92406" w:rsidRDefault="00A92406" w:rsidP="00A92406">
      <w:pPr>
        <w:pStyle w:val="NormalWeb"/>
        <w:rPr>
          <w:rFonts w:asciiTheme="minorHAnsi" w:eastAsiaTheme="minorHAnsi" w:hAnsiTheme="minorHAnsi" w:cstheme="minorHAnsi"/>
          <w:i/>
          <w:kern w:val="2"/>
          <w:sz w:val="22"/>
          <w:szCs w:val="22"/>
          <w:lang w:eastAsia="en-US"/>
          <w14:ligatures w14:val="standardContextual"/>
        </w:rPr>
      </w:pPr>
      <w:r w:rsidRPr="00A92406">
        <w:rPr>
          <w:rFonts w:asciiTheme="minorHAnsi" w:eastAsiaTheme="minorHAnsi" w:hAnsiTheme="minorHAnsi" w:cstheme="minorHAnsi"/>
          <w:i/>
          <w:kern w:val="2"/>
          <w:sz w:val="22"/>
          <w:szCs w:val="22"/>
          <w:lang w:eastAsia="en-US"/>
          <w14:ligatures w14:val="standardContextual"/>
        </w:rPr>
        <w:t>Esta sección recoge la información sobre la ejecución financiera del proyecto, necesaria para su monitoreo. Los datos deben extraerse de la plataforma Quantum (reportes AAA y CDR) y validarse con el personal administrativo para asegurar que la información esté actualizada.</w:t>
      </w:r>
    </w:p>
    <w:tbl>
      <w:tblPr>
        <w:tblStyle w:val="Tablaconcuadrcula"/>
        <w:tblW w:w="9874" w:type="dxa"/>
        <w:jc w:val="center"/>
        <w:tblLook w:val="04A0" w:firstRow="1" w:lastRow="0" w:firstColumn="1" w:lastColumn="0" w:noHBand="0" w:noVBand="1"/>
      </w:tblPr>
      <w:tblGrid>
        <w:gridCol w:w="2309"/>
        <w:gridCol w:w="1343"/>
        <w:gridCol w:w="988"/>
        <w:gridCol w:w="1171"/>
        <w:gridCol w:w="853"/>
        <w:gridCol w:w="854"/>
        <w:gridCol w:w="1244"/>
        <w:gridCol w:w="1112"/>
      </w:tblGrid>
      <w:tr w:rsidR="00A92406" w:rsidRPr="00AB5DC8" w14:paraId="23D060C0" w14:textId="77777777" w:rsidTr="003378FE">
        <w:trPr>
          <w:trHeight w:val="824"/>
          <w:jc w:val="center"/>
        </w:trPr>
        <w:tc>
          <w:tcPr>
            <w:tcW w:w="2309" w:type="dxa"/>
            <w:vMerge w:val="restart"/>
            <w:shd w:val="clear" w:color="auto" w:fill="156082" w:themeFill="accent1"/>
            <w:vAlign w:val="center"/>
          </w:tcPr>
          <w:p w14:paraId="164A8D72" w14:textId="77777777" w:rsidR="00A92406" w:rsidRPr="007A24B0" w:rsidRDefault="00A92406" w:rsidP="00000E0A">
            <w:pPr>
              <w:tabs>
                <w:tab w:val="left" w:pos="4680"/>
              </w:tabs>
              <w:jc w:val="both"/>
              <w:rPr>
                <w:rFonts w:cstheme="minorHAnsi"/>
                <w:b/>
                <w:bCs/>
                <w:color w:val="FFFFFF" w:themeColor="background1"/>
                <w:sz w:val="20"/>
                <w:szCs w:val="20"/>
              </w:rPr>
            </w:pPr>
            <w:r w:rsidRPr="007A24B0">
              <w:rPr>
                <w:rFonts w:cstheme="minorHAnsi"/>
                <w:b/>
                <w:bCs/>
                <w:color w:val="FFFFFF" w:themeColor="background1"/>
                <w:sz w:val="20"/>
                <w:szCs w:val="20"/>
              </w:rPr>
              <w:t>Actividad/componente</w:t>
            </w:r>
          </w:p>
        </w:tc>
        <w:tc>
          <w:tcPr>
            <w:tcW w:w="1343" w:type="dxa"/>
            <w:vMerge w:val="restart"/>
            <w:shd w:val="clear" w:color="auto" w:fill="156082" w:themeFill="accent1"/>
            <w:vAlign w:val="center"/>
          </w:tcPr>
          <w:p w14:paraId="4520FCCB" w14:textId="77777777" w:rsidR="00A92406" w:rsidRPr="007A24B0" w:rsidRDefault="00A92406" w:rsidP="00000E0A">
            <w:pPr>
              <w:tabs>
                <w:tab w:val="left" w:pos="4680"/>
              </w:tabs>
              <w:jc w:val="both"/>
              <w:rPr>
                <w:rFonts w:cstheme="minorHAnsi"/>
                <w:b/>
                <w:bCs/>
                <w:color w:val="FFFFFF" w:themeColor="background1"/>
                <w:sz w:val="20"/>
                <w:szCs w:val="20"/>
              </w:rPr>
            </w:pPr>
            <w:r w:rsidRPr="007A24B0">
              <w:rPr>
                <w:rFonts w:cstheme="minorHAnsi"/>
                <w:b/>
                <w:bCs/>
                <w:color w:val="FFFFFF" w:themeColor="background1"/>
                <w:sz w:val="20"/>
                <w:szCs w:val="20"/>
              </w:rPr>
              <w:t xml:space="preserve">Monto Total </w:t>
            </w:r>
            <w:proofErr w:type="gramStart"/>
            <w:r w:rsidRPr="007A24B0">
              <w:rPr>
                <w:rFonts w:cstheme="minorHAnsi"/>
                <w:b/>
                <w:bCs/>
                <w:color w:val="FFFFFF" w:themeColor="background1"/>
                <w:sz w:val="20"/>
                <w:szCs w:val="20"/>
              </w:rPr>
              <w:t>Aprobado  en</w:t>
            </w:r>
            <w:proofErr w:type="gramEnd"/>
            <w:r w:rsidRPr="007A24B0">
              <w:rPr>
                <w:rFonts w:cstheme="minorHAnsi"/>
                <w:b/>
                <w:bCs/>
                <w:color w:val="FFFFFF" w:themeColor="background1"/>
                <w:sz w:val="20"/>
                <w:szCs w:val="20"/>
              </w:rPr>
              <w:t xml:space="preserve"> el AWP</w:t>
            </w:r>
          </w:p>
        </w:tc>
        <w:tc>
          <w:tcPr>
            <w:tcW w:w="3866" w:type="dxa"/>
            <w:gridSpan w:val="4"/>
            <w:shd w:val="clear" w:color="auto" w:fill="156082" w:themeFill="accent1"/>
            <w:vAlign w:val="center"/>
          </w:tcPr>
          <w:p w14:paraId="1D8EE24C" w14:textId="77777777" w:rsidR="00A92406" w:rsidRPr="007A24B0" w:rsidRDefault="00A92406" w:rsidP="00000E0A">
            <w:pPr>
              <w:tabs>
                <w:tab w:val="left" w:pos="4680"/>
              </w:tabs>
              <w:jc w:val="both"/>
              <w:rPr>
                <w:rFonts w:cstheme="minorHAnsi"/>
                <w:b/>
                <w:bCs/>
                <w:color w:val="FFFFFF" w:themeColor="background1"/>
                <w:sz w:val="20"/>
                <w:szCs w:val="20"/>
              </w:rPr>
            </w:pPr>
            <w:r w:rsidRPr="007A24B0">
              <w:rPr>
                <w:rFonts w:cstheme="minorHAnsi"/>
                <w:b/>
                <w:bCs/>
                <w:color w:val="FFFFFF" w:themeColor="background1"/>
                <w:sz w:val="20"/>
                <w:szCs w:val="20"/>
              </w:rPr>
              <w:t>Gasto en el Período del informe</w:t>
            </w:r>
          </w:p>
        </w:tc>
        <w:tc>
          <w:tcPr>
            <w:tcW w:w="1244" w:type="dxa"/>
            <w:vMerge w:val="restart"/>
            <w:shd w:val="clear" w:color="auto" w:fill="156082" w:themeFill="accent1"/>
            <w:vAlign w:val="center"/>
          </w:tcPr>
          <w:p w14:paraId="0D8C3C54" w14:textId="77777777" w:rsidR="00A92406" w:rsidRPr="007A24B0" w:rsidRDefault="00A92406" w:rsidP="00000E0A">
            <w:pPr>
              <w:tabs>
                <w:tab w:val="left" w:pos="4680"/>
              </w:tabs>
              <w:rPr>
                <w:rFonts w:cstheme="minorHAnsi"/>
                <w:b/>
                <w:bCs/>
                <w:color w:val="FFFFFF" w:themeColor="background1"/>
                <w:sz w:val="20"/>
                <w:szCs w:val="20"/>
              </w:rPr>
            </w:pPr>
            <w:r w:rsidRPr="007A24B0">
              <w:rPr>
                <w:rFonts w:cstheme="minorHAnsi"/>
                <w:b/>
                <w:bCs/>
                <w:color w:val="FFFFFF" w:themeColor="background1"/>
                <w:sz w:val="20"/>
                <w:szCs w:val="20"/>
              </w:rPr>
              <w:t xml:space="preserve">Gasto </w:t>
            </w:r>
            <w:proofErr w:type="gramStart"/>
            <w:r w:rsidRPr="007A24B0">
              <w:rPr>
                <w:rFonts w:cstheme="minorHAnsi"/>
                <w:b/>
                <w:bCs/>
                <w:color w:val="FFFFFF" w:themeColor="background1"/>
                <w:sz w:val="20"/>
                <w:szCs w:val="20"/>
              </w:rPr>
              <w:t>Total  ejecutado</w:t>
            </w:r>
            <w:proofErr w:type="gramEnd"/>
            <w:r w:rsidRPr="007A24B0">
              <w:rPr>
                <w:rFonts w:cstheme="minorHAnsi"/>
                <w:b/>
                <w:bCs/>
                <w:color w:val="FFFFFF" w:themeColor="background1"/>
                <w:sz w:val="20"/>
                <w:szCs w:val="20"/>
              </w:rPr>
              <w:t xml:space="preserve"> hasta la fecha</w:t>
            </w:r>
          </w:p>
        </w:tc>
        <w:tc>
          <w:tcPr>
            <w:tcW w:w="1112" w:type="dxa"/>
            <w:vMerge w:val="restart"/>
            <w:shd w:val="clear" w:color="auto" w:fill="156082" w:themeFill="accent1"/>
            <w:vAlign w:val="center"/>
          </w:tcPr>
          <w:p w14:paraId="57F31744" w14:textId="77777777" w:rsidR="00A92406" w:rsidRPr="007A24B0" w:rsidRDefault="00A92406" w:rsidP="00000E0A">
            <w:pPr>
              <w:tabs>
                <w:tab w:val="left" w:pos="4680"/>
              </w:tabs>
              <w:rPr>
                <w:rFonts w:cstheme="minorHAnsi"/>
                <w:b/>
                <w:bCs/>
                <w:color w:val="FFFFFF" w:themeColor="background1"/>
                <w:sz w:val="20"/>
                <w:szCs w:val="20"/>
              </w:rPr>
            </w:pPr>
            <w:r w:rsidRPr="007A24B0">
              <w:rPr>
                <w:rFonts w:cstheme="minorHAnsi"/>
                <w:b/>
                <w:bCs/>
                <w:color w:val="FFFFFF" w:themeColor="background1"/>
                <w:sz w:val="20"/>
                <w:szCs w:val="20"/>
              </w:rPr>
              <w:t>% de ejecución</w:t>
            </w:r>
          </w:p>
        </w:tc>
      </w:tr>
      <w:tr w:rsidR="00A92406" w:rsidRPr="00AB5DC8" w14:paraId="6870531E" w14:textId="77777777" w:rsidTr="003378FE">
        <w:trPr>
          <w:trHeight w:val="257"/>
          <w:jc w:val="center"/>
        </w:trPr>
        <w:tc>
          <w:tcPr>
            <w:tcW w:w="2309" w:type="dxa"/>
            <w:vMerge/>
          </w:tcPr>
          <w:p w14:paraId="0C1C5F73" w14:textId="77777777" w:rsidR="00A92406" w:rsidRPr="007A24B0" w:rsidRDefault="00A92406" w:rsidP="00000E0A">
            <w:pPr>
              <w:tabs>
                <w:tab w:val="left" w:pos="4680"/>
              </w:tabs>
              <w:jc w:val="both"/>
              <w:rPr>
                <w:rFonts w:cstheme="minorHAnsi"/>
                <w:b/>
                <w:bCs/>
              </w:rPr>
            </w:pPr>
          </w:p>
        </w:tc>
        <w:tc>
          <w:tcPr>
            <w:tcW w:w="1343" w:type="dxa"/>
            <w:vMerge/>
          </w:tcPr>
          <w:p w14:paraId="37866D02" w14:textId="77777777" w:rsidR="00A92406" w:rsidRPr="007A24B0" w:rsidRDefault="00A92406" w:rsidP="00000E0A">
            <w:pPr>
              <w:tabs>
                <w:tab w:val="left" w:pos="4680"/>
              </w:tabs>
              <w:jc w:val="both"/>
              <w:rPr>
                <w:rFonts w:cstheme="minorHAnsi"/>
                <w:b/>
                <w:bCs/>
              </w:rPr>
            </w:pPr>
          </w:p>
        </w:tc>
        <w:tc>
          <w:tcPr>
            <w:tcW w:w="988" w:type="dxa"/>
            <w:shd w:val="clear" w:color="auto" w:fill="156082" w:themeFill="accent1"/>
          </w:tcPr>
          <w:p w14:paraId="3B10C257" w14:textId="77777777" w:rsidR="00A92406" w:rsidRPr="007A24B0" w:rsidRDefault="00A92406" w:rsidP="00000E0A">
            <w:pPr>
              <w:tabs>
                <w:tab w:val="left" w:pos="4680"/>
              </w:tabs>
              <w:jc w:val="center"/>
              <w:rPr>
                <w:rFonts w:cstheme="minorHAnsi"/>
                <w:b/>
                <w:bCs/>
                <w:color w:val="FFFFFF" w:themeColor="background1"/>
              </w:rPr>
            </w:pPr>
            <w:r w:rsidRPr="007A24B0">
              <w:rPr>
                <w:rFonts w:cstheme="minorHAnsi"/>
                <w:b/>
                <w:bCs/>
                <w:color w:val="FFFFFF" w:themeColor="background1"/>
              </w:rPr>
              <w:t>I</w:t>
            </w:r>
          </w:p>
        </w:tc>
        <w:tc>
          <w:tcPr>
            <w:tcW w:w="1171" w:type="dxa"/>
            <w:shd w:val="clear" w:color="auto" w:fill="156082" w:themeFill="accent1"/>
          </w:tcPr>
          <w:p w14:paraId="0CFC4A91" w14:textId="77777777" w:rsidR="00A92406" w:rsidRPr="007A24B0" w:rsidRDefault="00A92406" w:rsidP="00000E0A">
            <w:pPr>
              <w:tabs>
                <w:tab w:val="left" w:pos="4680"/>
              </w:tabs>
              <w:jc w:val="center"/>
              <w:rPr>
                <w:rFonts w:cstheme="minorHAnsi"/>
                <w:b/>
                <w:bCs/>
                <w:color w:val="FFFFFF" w:themeColor="background1"/>
              </w:rPr>
            </w:pPr>
            <w:r w:rsidRPr="007A24B0">
              <w:rPr>
                <w:rFonts w:cstheme="minorHAnsi"/>
                <w:b/>
                <w:bCs/>
                <w:color w:val="FFFFFF" w:themeColor="background1"/>
              </w:rPr>
              <w:t>II</w:t>
            </w:r>
          </w:p>
        </w:tc>
        <w:tc>
          <w:tcPr>
            <w:tcW w:w="853" w:type="dxa"/>
            <w:shd w:val="clear" w:color="auto" w:fill="156082" w:themeFill="accent1"/>
          </w:tcPr>
          <w:p w14:paraId="45C550AD" w14:textId="77777777" w:rsidR="00A92406" w:rsidRPr="007A24B0" w:rsidRDefault="00A92406" w:rsidP="00000E0A">
            <w:pPr>
              <w:tabs>
                <w:tab w:val="left" w:pos="4680"/>
              </w:tabs>
              <w:jc w:val="center"/>
              <w:rPr>
                <w:rFonts w:cstheme="minorHAnsi"/>
                <w:b/>
                <w:bCs/>
                <w:color w:val="FFFFFF" w:themeColor="background1"/>
              </w:rPr>
            </w:pPr>
            <w:r w:rsidRPr="007A24B0">
              <w:rPr>
                <w:rFonts w:cstheme="minorHAnsi"/>
                <w:b/>
                <w:bCs/>
                <w:color w:val="FFFFFF" w:themeColor="background1"/>
              </w:rPr>
              <w:t>III</w:t>
            </w:r>
          </w:p>
        </w:tc>
        <w:tc>
          <w:tcPr>
            <w:tcW w:w="854" w:type="dxa"/>
            <w:shd w:val="clear" w:color="auto" w:fill="156082" w:themeFill="accent1"/>
          </w:tcPr>
          <w:p w14:paraId="3DB4D8EF" w14:textId="77777777" w:rsidR="00A92406" w:rsidRPr="007A24B0" w:rsidRDefault="00A92406" w:rsidP="00000E0A">
            <w:pPr>
              <w:tabs>
                <w:tab w:val="left" w:pos="4680"/>
              </w:tabs>
              <w:jc w:val="center"/>
              <w:rPr>
                <w:rFonts w:cstheme="minorHAnsi"/>
                <w:b/>
                <w:bCs/>
                <w:color w:val="FFFFFF" w:themeColor="background1"/>
              </w:rPr>
            </w:pPr>
            <w:r w:rsidRPr="007A24B0">
              <w:rPr>
                <w:rFonts w:cstheme="minorHAnsi"/>
                <w:b/>
                <w:bCs/>
                <w:color w:val="FFFFFF" w:themeColor="background1"/>
              </w:rPr>
              <w:t>IV</w:t>
            </w:r>
          </w:p>
        </w:tc>
        <w:tc>
          <w:tcPr>
            <w:tcW w:w="1244" w:type="dxa"/>
            <w:vMerge/>
          </w:tcPr>
          <w:p w14:paraId="5DF32BBA" w14:textId="77777777" w:rsidR="00A92406" w:rsidRPr="007A24B0" w:rsidRDefault="00A92406" w:rsidP="00000E0A">
            <w:pPr>
              <w:tabs>
                <w:tab w:val="left" w:pos="4680"/>
              </w:tabs>
              <w:jc w:val="both"/>
              <w:rPr>
                <w:rFonts w:cstheme="minorHAnsi"/>
                <w:b/>
                <w:bCs/>
              </w:rPr>
            </w:pPr>
          </w:p>
        </w:tc>
        <w:tc>
          <w:tcPr>
            <w:tcW w:w="1112" w:type="dxa"/>
            <w:vMerge/>
          </w:tcPr>
          <w:p w14:paraId="54E175C8" w14:textId="77777777" w:rsidR="00A92406" w:rsidRPr="007A24B0" w:rsidRDefault="00A92406" w:rsidP="00000E0A">
            <w:pPr>
              <w:tabs>
                <w:tab w:val="left" w:pos="4680"/>
              </w:tabs>
              <w:jc w:val="both"/>
              <w:rPr>
                <w:rFonts w:cstheme="minorHAnsi"/>
                <w:b/>
                <w:bCs/>
              </w:rPr>
            </w:pPr>
          </w:p>
        </w:tc>
      </w:tr>
      <w:tr w:rsidR="00A92406" w:rsidRPr="00AB5DC8" w14:paraId="6A5E59E5" w14:textId="77777777" w:rsidTr="003378FE">
        <w:trPr>
          <w:trHeight w:val="549"/>
          <w:jc w:val="center"/>
        </w:trPr>
        <w:tc>
          <w:tcPr>
            <w:tcW w:w="2309" w:type="dxa"/>
          </w:tcPr>
          <w:p w14:paraId="3831A175" w14:textId="77777777" w:rsidR="00A92406" w:rsidRPr="007A24B0" w:rsidRDefault="00A92406" w:rsidP="00000E0A">
            <w:pPr>
              <w:tabs>
                <w:tab w:val="left" w:pos="4680"/>
              </w:tabs>
              <w:jc w:val="both"/>
              <w:rPr>
                <w:rFonts w:cstheme="minorHAnsi"/>
                <w:b/>
                <w:bCs/>
              </w:rPr>
            </w:pPr>
          </w:p>
          <w:p w14:paraId="630BCD22" w14:textId="75B374A7" w:rsidR="00A92406" w:rsidRPr="007A24B0" w:rsidRDefault="00423070" w:rsidP="00000E0A">
            <w:pPr>
              <w:tabs>
                <w:tab w:val="left" w:pos="4680"/>
              </w:tabs>
              <w:jc w:val="both"/>
              <w:rPr>
                <w:rFonts w:cstheme="minorHAnsi"/>
                <w:b/>
                <w:bCs/>
              </w:rPr>
            </w:pPr>
            <w:r w:rsidRPr="007A24B0">
              <w:rPr>
                <w:rFonts w:cstheme="minorHAnsi"/>
                <w:b/>
                <w:bCs/>
              </w:rPr>
              <w:t>Componente 1</w:t>
            </w:r>
          </w:p>
        </w:tc>
        <w:tc>
          <w:tcPr>
            <w:tcW w:w="1343" w:type="dxa"/>
          </w:tcPr>
          <w:p w14:paraId="56C98411" w14:textId="39FCA0D6" w:rsidR="00A92406" w:rsidRPr="007A24B0" w:rsidRDefault="003378FE" w:rsidP="00000E0A">
            <w:pPr>
              <w:tabs>
                <w:tab w:val="left" w:pos="4680"/>
              </w:tabs>
              <w:jc w:val="both"/>
              <w:rPr>
                <w:rFonts w:cstheme="minorHAnsi"/>
                <w:b/>
                <w:bCs/>
              </w:rPr>
            </w:pPr>
            <w:r>
              <w:rPr>
                <w:rFonts w:cstheme="minorHAnsi"/>
                <w:b/>
                <w:bCs/>
              </w:rPr>
              <w:t>$3</w:t>
            </w:r>
            <w:r w:rsidR="00A93046">
              <w:rPr>
                <w:rFonts w:cstheme="minorHAnsi"/>
                <w:b/>
                <w:bCs/>
              </w:rPr>
              <w:t>12</w:t>
            </w:r>
            <w:r>
              <w:rPr>
                <w:rFonts w:cstheme="minorHAnsi"/>
                <w:b/>
                <w:bCs/>
              </w:rPr>
              <w:t>,000</w:t>
            </w:r>
          </w:p>
        </w:tc>
        <w:tc>
          <w:tcPr>
            <w:tcW w:w="988" w:type="dxa"/>
          </w:tcPr>
          <w:p w14:paraId="0BDC5D8A" w14:textId="05642888" w:rsidR="00A92406" w:rsidRPr="007A24B0" w:rsidRDefault="003378FE" w:rsidP="00000E0A">
            <w:pPr>
              <w:tabs>
                <w:tab w:val="left" w:pos="4680"/>
              </w:tabs>
              <w:jc w:val="both"/>
              <w:rPr>
                <w:rFonts w:cstheme="minorHAnsi"/>
                <w:b/>
                <w:bCs/>
              </w:rPr>
            </w:pPr>
            <w:r>
              <w:rPr>
                <w:rFonts w:cstheme="minorHAnsi"/>
                <w:b/>
                <w:bCs/>
              </w:rPr>
              <w:t>$5</w:t>
            </w:r>
            <w:r w:rsidR="00A93046">
              <w:rPr>
                <w:rFonts w:cstheme="minorHAnsi"/>
                <w:b/>
                <w:bCs/>
              </w:rPr>
              <w:t>2</w:t>
            </w:r>
            <w:r>
              <w:rPr>
                <w:rFonts w:cstheme="minorHAnsi"/>
                <w:b/>
                <w:bCs/>
              </w:rPr>
              <w:t>,</w:t>
            </w:r>
            <w:r w:rsidR="00A93046">
              <w:rPr>
                <w:rFonts w:cstheme="minorHAnsi"/>
                <w:b/>
                <w:bCs/>
              </w:rPr>
              <w:t>7</w:t>
            </w:r>
            <w:r>
              <w:rPr>
                <w:rFonts w:cstheme="minorHAnsi"/>
                <w:b/>
                <w:bCs/>
              </w:rPr>
              <w:t>00</w:t>
            </w:r>
          </w:p>
        </w:tc>
        <w:tc>
          <w:tcPr>
            <w:tcW w:w="1171" w:type="dxa"/>
          </w:tcPr>
          <w:p w14:paraId="1FFD370D" w14:textId="7567CC61" w:rsidR="00A92406" w:rsidRPr="007A24B0" w:rsidRDefault="00A93046" w:rsidP="00000E0A">
            <w:pPr>
              <w:tabs>
                <w:tab w:val="left" w:pos="4680"/>
              </w:tabs>
              <w:jc w:val="both"/>
              <w:rPr>
                <w:rFonts w:cstheme="minorHAnsi"/>
                <w:b/>
                <w:bCs/>
              </w:rPr>
            </w:pPr>
            <w:r>
              <w:rPr>
                <w:rFonts w:cstheme="minorHAnsi"/>
                <w:b/>
                <w:bCs/>
              </w:rPr>
              <w:t>$</w:t>
            </w:r>
            <w:r w:rsidR="003378FE">
              <w:rPr>
                <w:rFonts w:cstheme="minorHAnsi"/>
                <w:b/>
                <w:bCs/>
              </w:rPr>
              <w:t>11,500</w:t>
            </w:r>
          </w:p>
        </w:tc>
        <w:tc>
          <w:tcPr>
            <w:tcW w:w="853" w:type="dxa"/>
          </w:tcPr>
          <w:p w14:paraId="50359EE0" w14:textId="2160DD9E" w:rsidR="00A92406" w:rsidRPr="007A24B0" w:rsidRDefault="00A93046" w:rsidP="00000E0A">
            <w:pPr>
              <w:tabs>
                <w:tab w:val="left" w:pos="4680"/>
              </w:tabs>
              <w:jc w:val="both"/>
              <w:rPr>
                <w:rFonts w:cstheme="minorHAnsi"/>
                <w:b/>
                <w:bCs/>
              </w:rPr>
            </w:pPr>
            <w:r>
              <w:rPr>
                <w:rFonts w:cstheme="minorHAnsi"/>
                <w:b/>
                <w:bCs/>
              </w:rPr>
              <w:t>0</w:t>
            </w:r>
          </w:p>
        </w:tc>
        <w:tc>
          <w:tcPr>
            <w:tcW w:w="854" w:type="dxa"/>
          </w:tcPr>
          <w:p w14:paraId="341CD736" w14:textId="1C22B9C3" w:rsidR="00A92406" w:rsidRPr="007A24B0" w:rsidRDefault="00A93046" w:rsidP="00000E0A">
            <w:pPr>
              <w:tabs>
                <w:tab w:val="left" w:pos="4680"/>
              </w:tabs>
              <w:jc w:val="both"/>
              <w:rPr>
                <w:rFonts w:cstheme="minorHAnsi"/>
                <w:b/>
                <w:bCs/>
              </w:rPr>
            </w:pPr>
            <w:r>
              <w:rPr>
                <w:rFonts w:cstheme="minorHAnsi"/>
                <w:b/>
                <w:bCs/>
              </w:rPr>
              <w:t>0</w:t>
            </w:r>
          </w:p>
        </w:tc>
        <w:tc>
          <w:tcPr>
            <w:tcW w:w="1244" w:type="dxa"/>
          </w:tcPr>
          <w:p w14:paraId="5178F24E" w14:textId="3D47EF97" w:rsidR="00A92406" w:rsidRPr="007A24B0" w:rsidRDefault="00A93046" w:rsidP="00000E0A">
            <w:pPr>
              <w:tabs>
                <w:tab w:val="left" w:pos="4680"/>
              </w:tabs>
              <w:jc w:val="both"/>
              <w:rPr>
                <w:rFonts w:cstheme="minorHAnsi"/>
                <w:b/>
                <w:bCs/>
              </w:rPr>
            </w:pPr>
            <w:r>
              <w:rPr>
                <w:rFonts w:cstheme="minorHAnsi"/>
                <w:b/>
                <w:bCs/>
              </w:rPr>
              <w:t>64</w:t>
            </w:r>
            <w:r w:rsidR="003378FE">
              <w:rPr>
                <w:rFonts w:cstheme="minorHAnsi"/>
                <w:b/>
                <w:bCs/>
              </w:rPr>
              <w:t>,</w:t>
            </w:r>
            <w:r>
              <w:rPr>
                <w:rFonts w:cstheme="minorHAnsi"/>
                <w:b/>
                <w:bCs/>
              </w:rPr>
              <w:t>2</w:t>
            </w:r>
            <w:r w:rsidR="003378FE">
              <w:rPr>
                <w:rFonts w:cstheme="minorHAnsi"/>
                <w:b/>
                <w:bCs/>
              </w:rPr>
              <w:t>00</w:t>
            </w:r>
          </w:p>
        </w:tc>
        <w:tc>
          <w:tcPr>
            <w:tcW w:w="1112" w:type="dxa"/>
          </w:tcPr>
          <w:p w14:paraId="27F48350" w14:textId="2D60D4E8" w:rsidR="00A92406" w:rsidRPr="007A24B0" w:rsidRDefault="00A93046" w:rsidP="00000E0A">
            <w:pPr>
              <w:tabs>
                <w:tab w:val="left" w:pos="4680"/>
              </w:tabs>
              <w:jc w:val="both"/>
              <w:rPr>
                <w:rFonts w:cstheme="minorHAnsi"/>
                <w:b/>
                <w:bCs/>
              </w:rPr>
            </w:pPr>
            <w:r>
              <w:rPr>
                <w:rFonts w:cstheme="minorHAnsi"/>
                <w:b/>
                <w:bCs/>
              </w:rPr>
              <w:t>21</w:t>
            </w:r>
            <w:r w:rsidR="003378FE">
              <w:rPr>
                <w:rFonts w:cstheme="minorHAnsi"/>
                <w:b/>
                <w:bCs/>
              </w:rPr>
              <w:t>%</w:t>
            </w:r>
          </w:p>
        </w:tc>
      </w:tr>
      <w:tr w:rsidR="00A92406" w:rsidRPr="00AB5DC8" w14:paraId="1F4ACEF2" w14:textId="77777777" w:rsidTr="003378FE">
        <w:trPr>
          <w:trHeight w:val="549"/>
          <w:jc w:val="center"/>
        </w:trPr>
        <w:tc>
          <w:tcPr>
            <w:tcW w:w="2309" w:type="dxa"/>
          </w:tcPr>
          <w:p w14:paraId="40AB8B1F" w14:textId="77777777" w:rsidR="00A92406" w:rsidRPr="007A24B0" w:rsidRDefault="00A92406" w:rsidP="00000E0A">
            <w:pPr>
              <w:tabs>
                <w:tab w:val="left" w:pos="4680"/>
              </w:tabs>
              <w:jc w:val="both"/>
              <w:rPr>
                <w:rFonts w:cstheme="minorHAnsi"/>
                <w:b/>
                <w:bCs/>
              </w:rPr>
            </w:pPr>
          </w:p>
          <w:p w14:paraId="1004F171" w14:textId="5F231A41" w:rsidR="00A92406" w:rsidRPr="007A24B0" w:rsidRDefault="00485934" w:rsidP="00000E0A">
            <w:pPr>
              <w:tabs>
                <w:tab w:val="left" w:pos="4680"/>
              </w:tabs>
              <w:jc w:val="both"/>
              <w:rPr>
                <w:rFonts w:cstheme="minorHAnsi"/>
                <w:b/>
                <w:bCs/>
              </w:rPr>
            </w:pPr>
            <w:r w:rsidRPr="007A24B0">
              <w:rPr>
                <w:rFonts w:cstheme="minorHAnsi"/>
                <w:b/>
                <w:bCs/>
              </w:rPr>
              <w:t>Componente 2</w:t>
            </w:r>
          </w:p>
        </w:tc>
        <w:tc>
          <w:tcPr>
            <w:tcW w:w="1343" w:type="dxa"/>
          </w:tcPr>
          <w:p w14:paraId="28AF32FA" w14:textId="60B30C73" w:rsidR="00A92406" w:rsidRPr="007A24B0" w:rsidRDefault="00485934" w:rsidP="00000E0A">
            <w:pPr>
              <w:tabs>
                <w:tab w:val="left" w:pos="4680"/>
              </w:tabs>
              <w:jc w:val="both"/>
              <w:rPr>
                <w:rFonts w:cstheme="minorHAnsi"/>
                <w:b/>
                <w:bCs/>
              </w:rPr>
            </w:pPr>
            <w:r w:rsidRPr="007A24B0">
              <w:rPr>
                <w:rFonts w:cstheme="minorHAnsi"/>
                <w:b/>
                <w:bCs/>
              </w:rPr>
              <w:t>0</w:t>
            </w:r>
          </w:p>
        </w:tc>
        <w:tc>
          <w:tcPr>
            <w:tcW w:w="988" w:type="dxa"/>
          </w:tcPr>
          <w:p w14:paraId="644359C4" w14:textId="4FF173A4" w:rsidR="00A92406" w:rsidRPr="007A24B0" w:rsidRDefault="00485934" w:rsidP="00000E0A">
            <w:pPr>
              <w:tabs>
                <w:tab w:val="left" w:pos="4680"/>
              </w:tabs>
              <w:jc w:val="both"/>
              <w:rPr>
                <w:rFonts w:cstheme="minorHAnsi"/>
                <w:b/>
                <w:bCs/>
              </w:rPr>
            </w:pPr>
            <w:r w:rsidRPr="007A24B0">
              <w:rPr>
                <w:rFonts w:cstheme="minorHAnsi"/>
                <w:b/>
                <w:bCs/>
              </w:rPr>
              <w:t>0</w:t>
            </w:r>
          </w:p>
        </w:tc>
        <w:tc>
          <w:tcPr>
            <w:tcW w:w="1171" w:type="dxa"/>
          </w:tcPr>
          <w:p w14:paraId="06D78FD8" w14:textId="7CEE2893" w:rsidR="00A92406" w:rsidRPr="007A24B0" w:rsidRDefault="00485934" w:rsidP="00000E0A">
            <w:pPr>
              <w:tabs>
                <w:tab w:val="left" w:pos="4680"/>
              </w:tabs>
              <w:jc w:val="both"/>
              <w:rPr>
                <w:rFonts w:cstheme="minorHAnsi"/>
                <w:b/>
                <w:bCs/>
              </w:rPr>
            </w:pPr>
            <w:r w:rsidRPr="007A24B0">
              <w:rPr>
                <w:rFonts w:cstheme="minorHAnsi"/>
                <w:b/>
                <w:bCs/>
              </w:rPr>
              <w:t>0</w:t>
            </w:r>
          </w:p>
        </w:tc>
        <w:tc>
          <w:tcPr>
            <w:tcW w:w="853" w:type="dxa"/>
          </w:tcPr>
          <w:p w14:paraId="16B60A91" w14:textId="579792FA" w:rsidR="00A92406" w:rsidRPr="007A24B0" w:rsidRDefault="00485934" w:rsidP="00000E0A">
            <w:pPr>
              <w:tabs>
                <w:tab w:val="left" w:pos="4680"/>
              </w:tabs>
              <w:jc w:val="both"/>
              <w:rPr>
                <w:rFonts w:cstheme="minorHAnsi"/>
                <w:b/>
                <w:bCs/>
              </w:rPr>
            </w:pPr>
            <w:r w:rsidRPr="007A24B0">
              <w:rPr>
                <w:rFonts w:cstheme="minorHAnsi"/>
                <w:b/>
                <w:bCs/>
              </w:rPr>
              <w:t>0</w:t>
            </w:r>
          </w:p>
        </w:tc>
        <w:tc>
          <w:tcPr>
            <w:tcW w:w="854" w:type="dxa"/>
          </w:tcPr>
          <w:p w14:paraId="60C01FE3" w14:textId="6CEE5929" w:rsidR="00A92406" w:rsidRPr="007A24B0" w:rsidRDefault="00485934" w:rsidP="00000E0A">
            <w:pPr>
              <w:tabs>
                <w:tab w:val="left" w:pos="4680"/>
              </w:tabs>
              <w:jc w:val="both"/>
              <w:rPr>
                <w:rFonts w:cstheme="minorHAnsi"/>
                <w:b/>
                <w:bCs/>
              </w:rPr>
            </w:pPr>
            <w:r w:rsidRPr="007A24B0">
              <w:rPr>
                <w:rFonts w:cstheme="minorHAnsi"/>
                <w:b/>
                <w:bCs/>
              </w:rPr>
              <w:t>0</w:t>
            </w:r>
          </w:p>
        </w:tc>
        <w:tc>
          <w:tcPr>
            <w:tcW w:w="1244" w:type="dxa"/>
          </w:tcPr>
          <w:p w14:paraId="45941EAE" w14:textId="0EDF59A8" w:rsidR="00A92406" w:rsidRPr="007A24B0" w:rsidRDefault="00485934" w:rsidP="00000E0A">
            <w:pPr>
              <w:tabs>
                <w:tab w:val="left" w:pos="4680"/>
              </w:tabs>
              <w:jc w:val="both"/>
              <w:rPr>
                <w:rFonts w:cstheme="minorHAnsi"/>
                <w:b/>
                <w:bCs/>
              </w:rPr>
            </w:pPr>
            <w:r w:rsidRPr="007A24B0">
              <w:rPr>
                <w:rFonts w:cstheme="minorHAnsi"/>
                <w:b/>
                <w:bCs/>
              </w:rPr>
              <w:t>0</w:t>
            </w:r>
          </w:p>
        </w:tc>
        <w:tc>
          <w:tcPr>
            <w:tcW w:w="1112" w:type="dxa"/>
          </w:tcPr>
          <w:p w14:paraId="5E69E388" w14:textId="297F3AE7" w:rsidR="00A92406" w:rsidRPr="007A24B0" w:rsidRDefault="00485934" w:rsidP="00000E0A">
            <w:pPr>
              <w:tabs>
                <w:tab w:val="left" w:pos="4680"/>
              </w:tabs>
              <w:jc w:val="both"/>
              <w:rPr>
                <w:rFonts w:cstheme="minorHAnsi"/>
                <w:b/>
                <w:bCs/>
              </w:rPr>
            </w:pPr>
            <w:r w:rsidRPr="007A24B0">
              <w:rPr>
                <w:rFonts w:cstheme="minorHAnsi"/>
                <w:b/>
                <w:bCs/>
              </w:rPr>
              <w:t>0</w:t>
            </w:r>
          </w:p>
        </w:tc>
      </w:tr>
      <w:tr w:rsidR="00A92406" w:rsidRPr="00AB5DC8" w14:paraId="24561445" w14:textId="77777777" w:rsidTr="003378FE">
        <w:trPr>
          <w:trHeight w:val="531"/>
          <w:jc w:val="center"/>
        </w:trPr>
        <w:tc>
          <w:tcPr>
            <w:tcW w:w="2309" w:type="dxa"/>
          </w:tcPr>
          <w:p w14:paraId="13F1DB08" w14:textId="43908002" w:rsidR="00A92406" w:rsidRPr="007A24B0" w:rsidRDefault="00A93046" w:rsidP="00000E0A">
            <w:pPr>
              <w:tabs>
                <w:tab w:val="left" w:pos="4680"/>
              </w:tabs>
              <w:jc w:val="both"/>
              <w:rPr>
                <w:rFonts w:cstheme="minorHAnsi"/>
                <w:b/>
                <w:bCs/>
              </w:rPr>
            </w:pPr>
            <w:r>
              <w:rPr>
                <w:rFonts w:cstheme="minorHAnsi"/>
                <w:b/>
                <w:bCs/>
              </w:rPr>
              <w:t>Componente Gestión</w:t>
            </w:r>
          </w:p>
          <w:p w14:paraId="406C6F77" w14:textId="77777777" w:rsidR="00A92406" w:rsidRPr="007A24B0" w:rsidRDefault="00A92406" w:rsidP="00000E0A">
            <w:pPr>
              <w:tabs>
                <w:tab w:val="left" w:pos="4680"/>
              </w:tabs>
              <w:jc w:val="both"/>
              <w:rPr>
                <w:rFonts w:cstheme="minorHAnsi"/>
                <w:b/>
                <w:bCs/>
              </w:rPr>
            </w:pPr>
          </w:p>
        </w:tc>
        <w:tc>
          <w:tcPr>
            <w:tcW w:w="1343" w:type="dxa"/>
          </w:tcPr>
          <w:p w14:paraId="1AFCEC7E" w14:textId="53E3FF84" w:rsidR="00A92406" w:rsidRPr="007A24B0" w:rsidRDefault="00A93046" w:rsidP="00000E0A">
            <w:pPr>
              <w:tabs>
                <w:tab w:val="left" w:pos="4680"/>
              </w:tabs>
              <w:jc w:val="both"/>
              <w:rPr>
                <w:rFonts w:cstheme="minorHAnsi"/>
                <w:b/>
                <w:bCs/>
              </w:rPr>
            </w:pPr>
            <w:r>
              <w:rPr>
                <w:rFonts w:cstheme="minorHAnsi"/>
                <w:b/>
                <w:bCs/>
              </w:rPr>
              <w:t>$28,000</w:t>
            </w:r>
          </w:p>
        </w:tc>
        <w:tc>
          <w:tcPr>
            <w:tcW w:w="988" w:type="dxa"/>
          </w:tcPr>
          <w:p w14:paraId="74096374" w14:textId="7584C525" w:rsidR="00A92406" w:rsidRPr="007A24B0" w:rsidRDefault="00A93046" w:rsidP="00000E0A">
            <w:pPr>
              <w:tabs>
                <w:tab w:val="left" w:pos="4680"/>
              </w:tabs>
              <w:jc w:val="both"/>
              <w:rPr>
                <w:rFonts w:cstheme="minorHAnsi"/>
                <w:b/>
                <w:bCs/>
              </w:rPr>
            </w:pPr>
            <w:r>
              <w:rPr>
                <w:rFonts w:cstheme="minorHAnsi"/>
                <w:b/>
                <w:bCs/>
              </w:rPr>
              <w:t>$6,800</w:t>
            </w:r>
          </w:p>
        </w:tc>
        <w:tc>
          <w:tcPr>
            <w:tcW w:w="1171" w:type="dxa"/>
          </w:tcPr>
          <w:p w14:paraId="2739567F" w14:textId="6E739AB5" w:rsidR="00A92406" w:rsidRPr="007A24B0" w:rsidRDefault="00A93046" w:rsidP="00000E0A">
            <w:pPr>
              <w:tabs>
                <w:tab w:val="left" w:pos="4680"/>
              </w:tabs>
              <w:jc w:val="both"/>
              <w:rPr>
                <w:rFonts w:cstheme="minorHAnsi"/>
                <w:b/>
                <w:bCs/>
              </w:rPr>
            </w:pPr>
            <w:r>
              <w:rPr>
                <w:rFonts w:cstheme="minorHAnsi"/>
                <w:b/>
                <w:bCs/>
              </w:rPr>
              <w:t>0</w:t>
            </w:r>
          </w:p>
        </w:tc>
        <w:tc>
          <w:tcPr>
            <w:tcW w:w="853" w:type="dxa"/>
          </w:tcPr>
          <w:p w14:paraId="5DB81BA1" w14:textId="6402FF86" w:rsidR="00A92406" w:rsidRPr="007A24B0" w:rsidRDefault="00A93046" w:rsidP="00000E0A">
            <w:pPr>
              <w:tabs>
                <w:tab w:val="left" w:pos="4680"/>
              </w:tabs>
              <w:jc w:val="both"/>
              <w:rPr>
                <w:rFonts w:cstheme="minorHAnsi"/>
                <w:b/>
                <w:bCs/>
              </w:rPr>
            </w:pPr>
            <w:r>
              <w:rPr>
                <w:rFonts w:cstheme="minorHAnsi"/>
                <w:b/>
                <w:bCs/>
              </w:rPr>
              <w:t>0</w:t>
            </w:r>
          </w:p>
        </w:tc>
        <w:tc>
          <w:tcPr>
            <w:tcW w:w="854" w:type="dxa"/>
          </w:tcPr>
          <w:p w14:paraId="7B08D2FD" w14:textId="62119590" w:rsidR="00A92406" w:rsidRPr="007A24B0" w:rsidRDefault="00A93046" w:rsidP="00000E0A">
            <w:pPr>
              <w:tabs>
                <w:tab w:val="left" w:pos="4680"/>
              </w:tabs>
              <w:jc w:val="both"/>
              <w:rPr>
                <w:rFonts w:cstheme="minorHAnsi"/>
                <w:b/>
                <w:bCs/>
              </w:rPr>
            </w:pPr>
            <w:r>
              <w:rPr>
                <w:rFonts w:cstheme="minorHAnsi"/>
                <w:b/>
                <w:bCs/>
              </w:rPr>
              <w:t>0</w:t>
            </w:r>
          </w:p>
        </w:tc>
        <w:tc>
          <w:tcPr>
            <w:tcW w:w="1244" w:type="dxa"/>
          </w:tcPr>
          <w:p w14:paraId="1C933C82" w14:textId="018C10A9" w:rsidR="00A92406" w:rsidRPr="007A24B0" w:rsidRDefault="00A93046" w:rsidP="00000E0A">
            <w:pPr>
              <w:tabs>
                <w:tab w:val="left" w:pos="4680"/>
              </w:tabs>
              <w:jc w:val="both"/>
              <w:rPr>
                <w:rFonts w:cstheme="minorHAnsi"/>
                <w:b/>
                <w:bCs/>
              </w:rPr>
            </w:pPr>
            <w:r>
              <w:rPr>
                <w:rFonts w:cstheme="minorHAnsi"/>
                <w:b/>
                <w:bCs/>
              </w:rPr>
              <w:t>$6,800</w:t>
            </w:r>
          </w:p>
        </w:tc>
        <w:tc>
          <w:tcPr>
            <w:tcW w:w="1112" w:type="dxa"/>
          </w:tcPr>
          <w:p w14:paraId="5784FFCC" w14:textId="76D49F92" w:rsidR="00A92406" w:rsidRPr="007A24B0" w:rsidRDefault="00A93046" w:rsidP="00000E0A">
            <w:pPr>
              <w:tabs>
                <w:tab w:val="left" w:pos="4680"/>
              </w:tabs>
              <w:jc w:val="both"/>
              <w:rPr>
                <w:rFonts w:cstheme="minorHAnsi"/>
                <w:b/>
                <w:bCs/>
              </w:rPr>
            </w:pPr>
            <w:r>
              <w:rPr>
                <w:rFonts w:cstheme="minorHAnsi"/>
                <w:b/>
                <w:bCs/>
              </w:rPr>
              <w:t>24%</w:t>
            </w:r>
          </w:p>
        </w:tc>
      </w:tr>
      <w:tr w:rsidR="00A92406" w:rsidRPr="00AB5DC8" w14:paraId="68A5C4F0" w14:textId="77777777" w:rsidTr="003378FE">
        <w:trPr>
          <w:trHeight w:val="549"/>
          <w:jc w:val="center"/>
        </w:trPr>
        <w:tc>
          <w:tcPr>
            <w:tcW w:w="2309" w:type="dxa"/>
          </w:tcPr>
          <w:p w14:paraId="155468C5" w14:textId="77777777" w:rsidR="00A92406" w:rsidRPr="007A24B0" w:rsidRDefault="00A92406" w:rsidP="00000E0A">
            <w:pPr>
              <w:tabs>
                <w:tab w:val="left" w:pos="4680"/>
              </w:tabs>
              <w:jc w:val="both"/>
              <w:rPr>
                <w:rFonts w:cstheme="minorHAnsi"/>
                <w:b/>
                <w:bCs/>
              </w:rPr>
            </w:pPr>
          </w:p>
          <w:p w14:paraId="62440EE7" w14:textId="77777777" w:rsidR="00A92406" w:rsidRPr="007A24B0" w:rsidRDefault="00A92406" w:rsidP="00000E0A">
            <w:pPr>
              <w:tabs>
                <w:tab w:val="left" w:pos="4680"/>
              </w:tabs>
              <w:jc w:val="both"/>
              <w:rPr>
                <w:rFonts w:cstheme="minorHAnsi"/>
                <w:b/>
                <w:bCs/>
              </w:rPr>
            </w:pPr>
            <w:r w:rsidRPr="007A24B0">
              <w:rPr>
                <w:rFonts w:cstheme="minorHAnsi"/>
                <w:b/>
                <w:bCs/>
              </w:rPr>
              <w:t>…</w:t>
            </w:r>
          </w:p>
        </w:tc>
        <w:tc>
          <w:tcPr>
            <w:tcW w:w="1343" w:type="dxa"/>
          </w:tcPr>
          <w:p w14:paraId="67FC9CBE" w14:textId="77777777" w:rsidR="00A92406" w:rsidRPr="007A24B0" w:rsidRDefault="00A92406" w:rsidP="00000E0A">
            <w:pPr>
              <w:tabs>
                <w:tab w:val="left" w:pos="4680"/>
              </w:tabs>
              <w:jc w:val="both"/>
              <w:rPr>
                <w:rFonts w:cstheme="minorHAnsi"/>
                <w:b/>
                <w:bCs/>
              </w:rPr>
            </w:pPr>
          </w:p>
        </w:tc>
        <w:tc>
          <w:tcPr>
            <w:tcW w:w="988" w:type="dxa"/>
          </w:tcPr>
          <w:p w14:paraId="61160348" w14:textId="77777777" w:rsidR="00A92406" w:rsidRPr="007A24B0" w:rsidRDefault="00A92406" w:rsidP="00000E0A">
            <w:pPr>
              <w:tabs>
                <w:tab w:val="left" w:pos="4680"/>
              </w:tabs>
              <w:jc w:val="both"/>
              <w:rPr>
                <w:rFonts w:cstheme="minorHAnsi"/>
                <w:b/>
                <w:bCs/>
              </w:rPr>
            </w:pPr>
          </w:p>
        </w:tc>
        <w:tc>
          <w:tcPr>
            <w:tcW w:w="1171" w:type="dxa"/>
          </w:tcPr>
          <w:p w14:paraId="2488CE54" w14:textId="77777777" w:rsidR="00A92406" w:rsidRPr="007A24B0" w:rsidRDefault="00A92406" w:rsidP="00000E0A">
            <w:pPr>
              <w:tabs>
                <w:tab w:val="left" w:pos="4680"/>
              </w:tabs>
              <w:jc w:val="both"/>
              <w:rPr>
                <w:rFonts w:cstheme="minorHAnsi"/>
                <w:b/>
                <w:bCs/>
              </w:rPr>
            </w:pPr>
          </w:p>
        </w:tc>
        <w:tc>
          <w:tcPr>
            <w:tcW w:w="853" w:type="dxa"/>
          </w:tcPr>
          <w:p w14:paraId="2F6038F2" w14:textId="77777777" w:rsidR="00A92406" w:rsidRPr="007A24B0" w:rsidRDefault="00A92406" w:rsidP="00000E0A">
            <w:pPr>
              <w:tabs>
                <w:tab w:val="left" w:pos="4680"/>
              </w:tabs>
              <w:jc w:val="both"/>
              <w:rPr>
                <w:rFonts w:cstheme="minorHAnsi"/>
                <w:b/>
                <w:bCs/>
              </w:rPr>
            </w:pPr>
          </w:p>
        </w:tc>
        <w:tc>
          <w:tcPr>
            <w:tcW w:w="854" w:type="dxa"/>
          </w:tcPr>
          <w:p w14:paraId="197559E2" w14:textId="77777777" w:rsidR="00A92406" w:rsidRPr="007A24B0" w:rsidRDefault="00A92406" w:rsidP="00000E0A">
            <w:pPr>
              <w:tabs>
                <w:tab w:val="left" w:pos="4680"/>
              </w:tabs>
              <w:jc w:val="both"/>
              <w:rPr>
                <w:rFonts w:cstheme="minorHAnsi"/>
                <w:b/>
                <w:bCs/>
              </w:rPr>
            </w:pPr>
          </w:p>
        </w:tc>
        <w:tc>
          <w:tcPr>
            <w:tcW w:w="1244" w:type="dxa"/>
          </w:tcPr>
          <w:p w14:paraId="4605EEE5" w14:textId="77777777" w:rsidR="00A92406" w:rsidRPr="007A24B0" w:rsidRDefault="00A92406" w:rsidP="00000E0A">
            <w:pPr>
              <w:tabs>
                <w:tab w:val="left" w:pos="4680"/>
              </w:tabs>
              <w:jc w:val="both"/>
              <w:rPr>
                <w:rFonts w:cstheme="minorHAnsi"/>
                <w:b/>
                <w:bCs/>
              </w:rPr>
            </w:pPr>
          </w:p>
        </w:tc>
        <w:tc>
          <w:tcPr>
            <w:tcW w:w="1112" w:type="dxa"/>
          </w:tcPr>
          <w:p w14:paraId="6CAA9F14" w14:textId="77777777" w:rsidR="00A92406" w:rsidRPr="007A24B0" w:rsidRDefault="00A92406" w:rsidP="00000E0A">
            <w:pPr>
              <w:tabs>
                <w:tab w:val="left" w:pos="4680"/>
              </w:tabs>
              <w:jc w:val="both"/>
              <w:rPr>
                <w:rFonts w:cstheme="minorHAnsi"/>
                <w:b/>
                <w:bCs/>
              </w:rPr>
            </w:pPr>
          </w:p>
        </w:tc>
      </w:tr>
      <w:tr w:rsidR="003378FE" w:rsidRPr="00AB5DC8" w14:paraId="1DF8C0E8" w14:textId="77777777" w:rsidTr="003378FE">
        <w:trPr>
          <w:trHeight w:val="807"/>
          <w:jc w:val="center"/>
        </w:trPr>
        <w:tc>
          <w:tcPr>
            <w:tcW w:w="2309" w:type="dxa"/>
            <w:shd w:val="clear" w:color="auto" w:fill="D9D9D9" w:themeFill="background1" w:themeFillShade="D9"/>
            <w:vAlign w:val="center"/>
          </w:tcPr>
          <w:p w14:paraId="3A812300" w14:textId="77777777" w:rsidR="003378FE" w:rsidRPr="007A24B0" w:rsidRDefault="003378FE" w:rsidP="003378FE">
            <w:pPr>
              <w:tabs>
                <w:tab w:val="left" w:pos="4680"/>
              </w:tabs>
              <w:jc w:val="both"/>
              <w:rPr>
                <w:rFonts w:cstheme="minorHAnsi"/>
                <w:b/>
                <w:bCs/>
              </w:rPr>
            </w:pPr>
          </w:p>
          <w:p w14:paraId="07287B7D" w14:textId="77777777" w:rsidR="003378FE" w:rsidRPr="007A24B0" w:rsidRDefault="003378FE" w:rsidP="003378FE">
            <w:pPr>
              <w:tabs>
                <w:tab w:val="left" w:pos="4680"/>
              </w:tabs>
              <w:jc w:val="both"/>
              <w:rPr>
                <w:rFonts w:cstheme="minorHAnsi"/>
                <w:b/>
                <w:bCs/>
              </w:rPr>
            </w:pPr>
            <w:r w:rsidRPr="007A24B0">
              <w:rPr>
                <w:rFonts w:cstheme="minorHAnsi"/>
                <w:b/>
                <w:bCs/>
              </w:rPr>
              <w:t>Total</w:t>
            </w:r>
          </w:p>
          <w:p w14:paraId="37161EA3" w14:textId="77777777" w:rsidR="003378FE" w:rsidRPr="007A24B0" w:rsidRDefault="003378FE" w:rsidP="003378FE">
            <w:pPr>
              <w:tabs>
                <w:tab w:val="left" w:pos="4680"/>
              </w:tabs>
              <w:jc w:val="both"/>
              <w:rPr>
                <w:rFonts w:cstheme="minorHAnsi"/>
                <w:b/>
                <w:bCs/>
              </w:rPr>
            </w:pPr>
          </w:p>
        </w:tc>
        <w:tc>
          <w:tcPr>
            <w:tcW w:w="1343" w:type="dxa"/>
            <w:shd w:val="clear" w:color="auto" w:fill="D9D9D9" w:themeFill="background1" w:themeFillShade="D9"/>
          </w:tcPr>
          <w:p w14:paraId="66A21DD7" w14:textId="7BC56785" w:rsidR="003378FE" w:rsidRPr="007A24B0" w:rsidRDefault="003378FE" w:rsidP="003378FE">
            <w:pPr>
              <w:tabs>
                <w:tab w:val="left" w:pos="4680"/>
              </w:tabs>
              <w:jc w:val="both"/>
              <w:rPr>
                <w:rFonts w:cstheme="minorHAnsi"/>
                <w:b/>
                <w:bCs/>
              </w:rPr>
            </w:pPr>
            <w:r>
              <w:rPr>
                <w:rFonts w:cstheme="minorHAnsi"/>
                <w:b/>
                <w:bCs/>
              </w:rPr>
              <w:t>$340,000</w:t>
            </w:r>
          </w:p>
        </w:tc>
        <w:tc>
          <w:tcPr>
            <w:tcW w:w="988" w:type="dxa"/>
            <w:shd w:val="clear" w:color="auto" w:fill="D9D9D9" w:themeFill="background1" w:themeFillShade="D9"/>
          </w:tcPr>
          <w:p w14:paraId="745FBE02" w14:textId="5F214656" w:rsidR="003378FE" w:rsidRPr="007A24B0" w:rsidRDefault="003378FE" w:rsidP="003378FE">
            <w:pPr>
              <w:tabs>
                <w:tab w:val="left" w:pos="4680"/>
              </w:tabs>
              <w:jc w:val="both"/>
              <w:rPr>
                <w:rFonts w:cstheme="minorHAnsi"/>
                <w:b/>
                <w:bCs/>
              </w:rPr>
            </w:pPr>
            <w:r>
              <w:rPr>
                <w:rFonts w:cstheme="minorHAnsi"/>
                <w:b/>
                <w:bCs/>
              </w:rPr>
              <w:t>$59,500</w:t>
            </w:r>
          </w:p>
        </w:tc>
        <w:tc>
          <w:tcPr>
            <w:tcW w:w="1171" w:type="dxa"/>
            <w:shd w:val="clear" w:color="auto" w:fill="D9D9D9" w:themeFill="background1" w:themeFillShade="D9"/>
          </w:tcPr>
          <w:p w14:paraId="18094B10" w14:textId="2A188CCB" w:rsidR="003378FE" w:rsidRPr="007A24B0" w:rsidRDefault="00A93046" w:rsidP="003378FE">
            <w:pPr>
              <w:tabs>
                <w:tab w:val="left" w:pos="4680"/>
              </w:tabs>
              <w:jc w:val="both"/>
              <w:rPr>
                <w:rFonts w:cstheme="minorHAnsi"/>
                <w:b/>
                <w:bCs/>
              </w:rPr>
            </w:pPr>
            <w:r>
              <w:rPr>
                <w:rFonts w:cstheme="minorHAnsi"/>
                <w:b/>
                <w:bCs/>
              </w:rPr>
              <w:t>$</w:t>
            </w:r>
            <w:r w:rsidR="003378FE">
              <w:rPr>
                <w:rFonts w:cstheme="minorHAnsi"/>
                <w:b/>
                <w:bCs/>
              </w:rPr>
              <w:t>11,500</w:t>
            </w:r>
          </w:p>
        </w:tc>
        <w:tc>
          <w:tcPr>
            <w:tcW w:w="853" w:type="dxa"/>
            <w:shd w:val="clear" w:color="auto" w:fill="D9D9D9" w:themeFill="background1" w:themeFillShade="D9"/>
          </w:tcPr>
          <w:p w14:paraId="379173DD" w14:textId="7B3D2CA0" w:rsidR="003378FE" w:rsidRPr="007A24B0" w:rsidRDefault="00A93046" w:rsidP="003378FE">
            <w:pPr>
              <w:tabs>
                <w:tab w:val="left" w:pos="4680"/>
              </w:tabs>
              <w:jc w:val="both"/>
              <w:rPr>
                <w:rFonts w:cstheme="minorHAnsi"/>
                <w:b/>
                <w:bCs/>
              </w:rPr>
            </w:pPr>
            <w:r>
              <w:rPr>
                <w:rFonts w:cstheme="minorHAnsi"/>
                <w:b/>
                <w:bCs/>
              </w:rPr>
              <w:t>0</w:t>
            </w:r>
          </w:p>
        </w:tc>
        <w:tc>
          <w:tcPr>
            <w:tcW w:w="854" w:type="dxa"/>
            <w:shd w:val="clear" w:color="auto" w:fill="D9D9D9" w:themeFill="background1" w:themeFillShade="D9"/>
          </w:tcPr>
          <w:p w14:paraId="6216B0F6" w14:textId="74E5FE91" w:rsidR="003378FE" w:rsidRPr="007A24B0" w:rsidRDefault="00A93046" w:rsidP="003378FE">
            <w:pPr>
              <w:tabs>
                <w:tab w:val="left" w:pos="4680"/>
              </w:tabs>
              <w:jc w:val="both"/>
              <w:rPr>
                <w:rFonts w:cstheme="minorHAnsi"/>
                <w:b/>
                <w:bCs/>
              </w:rPr>
            </w:pPr>
            <w:r>
              <w:rPr>
                <w:rFonts w:cstheme="minorHAnsi"/>
                <w:b/>
                <w:bCs/>
              </w:rPr>
              <w:t>0</w:t>
            </w:r>
          </w:p>
        </w:tc>
        <w:tc>
          <w:tcPr>
            <w:tcW w:w="1244" w:type="dxa"/>
            <w:shd w:val="clear" w:color="auto" w:fill="D9D9D9" w:themeFill="background1" w:themeFillShade="D9"/>
          </w:tcPr>
          <w:p w14:paraId="1B8FB8BE" w14:textId="2B545F43" w:rsidR="003378FE" w:rsidRPr="007A24B0" w:rsidRDefault="00A93046" w:rsidP="003378FE">
            <w:pPr>
              <w:tabs>
                <w:tab w:val="left" w:pos="4680"/>
              </w:tabs>
              <w:jc w:val="both"/>
              <w:rPr>
                <w:rFonts w:cstheme="minorHAnsi"/>
                <w:b/>
                <w:bCs/>
              </w:rPr>
            </w:pPr>
            <w:r>
              <w:rPr>
                <w:rFonts w:cstheme="minorHAnsi"/>
                <w:b/>
                <w:bCs/>
              </w:rPr>
              <w:t>$</w:t>
            </w:r>
            <w:r w:rsidR="003378FE">
              <w:rPr>
                <w:rFonts w:cstheme="minorHAnsi"/>
                <w:b/>
                <w:bCs/>
              </w:rPr>
              <w:t>71,000</w:t>
            </w:r>
          </w:p>
        </w:tc>
        <w:tc>
          <w:tcPr>
            <w:tcW w:w="1112" w:type="dxa"/>
            <w:shd w:val="clear" w:color="auto" w:fill="D9D9D9" w:themeFill="background1" w:themeFillShade="D9"/>
          </w:tcPr>
          <w:p w14:paraId="73AF0FA9" w14:textId="6659192E" w:rsidR="003378FE" w:rsidRPr="007A24B0" w:rsidRDefault="003378FE" w:rsidP="003378FE">
            <w:pPr>
              <w:tabs>
                <w:tab w:val="left" w:pos="4680"/>
              </w:tabs>
              <w:jc w:val="both"/>
              <w:rPr>
                <w:rFonts w:cstheme="minorHAnsi"/>
                <w:b/>
                <w:bCs/>
              </w:rPr>
            </w:pPr>
            <w:r>
              <w:rPr>
                <w:rFonts w:cstheme="minorHAnsi"/>
                <w:b/>
                <w:bCs/>
              </w:rPr>
              <w:t>21%</w:t>
            </w:r>
          </w:p>
        </w:tc>
      </w:tr>
    </w:tbl>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3"/>
        <w:gridCol w:w="7225"/>
      </w:tblGrid>
      <w:tr w:rsidR="00A92406" w:rsidRPr="000F7065" w14:paraId="0713FEA8" w14:textId="77777777" w:rsidTr="001F3E8F">
        <w:trPr>
          <w:jc w:val="center"/>
        </w:trPr>
        <w:tc>
          <w:tcPr>
            <w:tcW w:w="2703" w:type="dxa"/>
            <w:shd w:val="pct12" w:color="auto" w:fill="FFFFFF"/>
          </w:tcPr>
          <w:p w14:paraId="7509E02E" w14:textId="77777777" w:rsidR="00A92406" w:rsidRPr="00A92406" w:rsidRDefault="00A92406" w:rsidP="00000E0A">
            <w:pPr>
              <w:spacing w:before="60" w:after="60"/>
              <w:rPr>
                <w:rFonts w:cstheme="minorHAnsi"/>
                <w:b/>
                <w:sz w:val="20"/>
                <w:szCs w:val="16"/>
                <w:lang w:val="es-ES_tradnl"/>
              </w:rPr>
            </w:pPr>
            <w:r w:rsidRPr="00A92406">
              <w:rPr>
                <w:rFonts w:cstheme="minorHAnsi"/>
                <w:b/>
                <w:sz w:val="20"/>
                <w:szCs w:val="16"/>
                <w:lang w:val="es-ES_tradnl"/>
              </w:rPr>
              <w:t>¿El proyecto cuenta con el plan de adquisiciones actualizado?</w:t>
            </w:r>
          </w:p>
        </w:tc>
        <w:tc>
          <w:tcPr>
            <w:tcW w:w="7225" w:type="dxa"/>
          </w:tcPr>
          <w:p w14:paraId="16EA3F39" w14:textId="1760D562" w:rsidR="00A92406" w:rsidRPr="00A92406" w:rsidRDefault="00A92406" w:rsidP="00000E0A">
            <w:pPr>
              <w:spacing w:before="60" w:after="60"/>
              <w:rPr>
                <w:rFonts w:cstheme="minorHAnsi"/>
                <w:sz w:val="20"/>
                <w:szCs w:val="16"/>
                <w:lang w:val="es-ES_tradnl"/>
              </w:rPr>
            </w:pPr>
            <w:r w:rsidRPr="00A92406">
              <w:rPr>
                <w:rFonts w:cstheme="minorHAnsi"/>
                <w:sz w:val="20"/>
                <w:szCs w:val="16"/>
                <w:lang w:val="es-ES_tradnl"/>
              </w:rPr>
              <w:t>Si (</w:t>
            </w:r>
            <w:proofErr w:type="gramStart"/>
            <w:r w:rsidR="007A24B0">
              <w:rPr>
                <w:rFonts w:cstheme="minorHAnsi"/>
                <w:sz w:val="20"/>
                <w:szCs w:val="16"/>
                <w:lang w:val="es-ES_tradnl"/>
              </w:rPr>
              <w:t>x</w:t>
            </w:r>
            <w:r w:rsidRPr="00A92406">
              <w:rPr>
                <w:rFonts w:cstheme="minorHAnsi"/>
                <w:sz w:val="20"/>
                <w:szCs w:val="16"/>
                <w:lang w:val="es-ES_tradnl"/>
              </w:rPr>
              <w:t xml:space="preserve"> )</w:t>
            </w:r>
            <w:proofErr w:type="gramEnd"/>
          </w:p>
          <w:p w14:paraId="33882096" w14:textId="77777777" w:rsidR="00A92406" w:rsidRPr="00A92406" w:rsidRDefault="00A92406" w:rsidP="00000E0A">
            <w:pPr>
              <w:spacing w:before="60" w:after="60"/>
              <w:rPr>
                <w:rFonts w:cstheme="minorHAnsi"/>
                <w:sz w:val="20"/>
                <w:szCs w:val="16"/>
                <w:lang w:val="es-ES_tradnl"/>
              </w:rPr>
            </w:pPr>
            <w:r w:rsidRPr="00A92406">
              <w:rPr>
                <w:rFonts w:cstheme="minorHAnsi"/>
                <w:sz w:val="20"/>
                <w:szCs w:val="16"/>
                <w:lang w:val="es-ES_tradnl"/>
              </w:rPr>
              <w:t xml:space="preserve">No </w:t>
            </w:r>
            <w:proofErr w:type="gramStart"/>
            <w:r w:rsidRPr="00A92406">
              <w:rPr>
                <w:rFonts w:cstheme="minorHAnsi"/>
                <w:sz w:val="20"/>
                <w:szCs w:val="16"/>
                <w:lang w:val="es-ES_tradnl"/>
              </w:rPr>
              <w:t>(  )</w:t>
            </w:r>
            <w:proofErr w:type="gramEnd"/>
          </w:p>
          <w:p w14:paraId="0856DAC9" w14:textId="5F795749" w:rsidR="00A92406" w:rsidRPr="00A92406" w:rsidRDefault="00A92406" w:rsidP="00000E0A">
            <w:pPr>
              <w:spacing w:before="60" w:after="60"/>
              <w:rPr>
                <w:rFonts w:cstheme="minorHAnsi"/>
                <w:sz w:val="20"/>
                <w:szCs w:val="16"/>
                <w:lang w:val="es-ES_tradnl"/>
              </w:rPr>
            </w:pPr>
            <w:r w:rsidRPr="00A92406">
              <w:rPr>
                <w:rFonts w:cstheme="minorHAnsi"/>
                <w:sz w:val="20"/>
                <w:szCs w:val="16"/>
                <w:lang w:val="es-ES_tradnl"/>
              </w:rPr>
              <w:t xml:space="preserve">Indique el monto presupuestado en el plan de adquisiciones del proyecto: </w:t>
            </w:r>
            <w:r w:rsidR="002F7CCC">
              <w:rPr>
                <w:rFonts w:cstheme="minorHAnsi"/>
                <w:sz w:val="20"/>
                <w:szCs w:val="16"/>
                <w:lang w:val="es-ES_tradnl"/>
              </w:rPr>
              <w:t>$155,000</w:t>
            </w:r>
          </w:p>
        </w:tc>
      </w:tr>
    </w:tbl>
    <w:p w14:paraId="3422066C" w14:textId="30D03FCE" w:rsidR="00A92406" w:rsidRDefault="00A92406" w:rsidP="00A92406">
      <w:pPr>
        <w:pStyle w:val="Ttulo1"/>
        <w:numPr>
          <w:ilvl w:val="0"/>
          <w:numId w:val="4"/>
        </w:numPr>
      </w:pPr>
      <w:bookmarkStart w:id="16" w:name="_Toc227848085"/>
      <w:bookmarkStart w:id="17" w:name="_Toc227935015"/>
      <w:r>
        <w:t>Anexos</w:t>
      </w:r>
      <w:bookmarkEnd w:id="16"/>
      <w:bookmarkEnd w:id="17"/>
    </w:p>
    <w:p w14:paraId="259CC303" w14:textId="0268EF26" w:rsidR="00A92406" w:rsidRPr="00AA1D17" w:rsidRDefault="00A92406" w:rsidP="00AA1D17">
      <w:pPr>
        <w:pStyle w:val="Ttulo2"/>
        <w:rPr>
          <w:sz w:val="28"/>
          <w:szCs w:val="28"/>
        </w:rPr>
      </w:pPr>
      <w:bookmarkStart w:id="18" w:name="_Toc227935016"/>
      <w:r w:rsidRPr="00AA1D17">
        <w:rPr>
          <w:sz w:val="28"/>
          <w:szCs w:val="28"/>
        </w:rPr>
        <w:t>Anexo 1. Portal de transparencia</w:t>
      </w:r>
      <w:bookmarkEnd w:id="18"/>
    </w:p>
    <w:p w14:paraId="3FB2CFCB" w14:textId="50E05B12" w:rsidR="00A92406" w:rsidRDefault="00A92406" w:rsidP="00EA091E">
      <w:pPr>
        <w:pStyle w:val="NormalWeb"/>
        <w:jc w:val="both"/>
        <w:rPr>
          <w:rFonts w:asciiTheme="minorHAnsi" w:eastAsiaTheme="minorHAnsi" w:hAnsiTheme="minorHAnsi" w:cstheme="minorHAnsi"/>
          <w:i/>
          <w:kern w:val="2"/>
          <w:sz w:val="22"/>
          <w:szCs w:val="22"/>
          <w:lang w:eastAsia="en-US"/>
          <w14:ligatures w14:val="standardContextual"/>
        </w:rPr>
      </w:pPr>
      <w:r w:rsidRPr="00A92406">
        <w:rPr>
          <w:rFonts w:asciiTheme="minorHAnsi" w:eastAsiaTheme="minorHAnsi" w:hAnsiTheme="minorHAnsi" w:cstheme="minorHAnsi"/>
          <w:i/>
          <w:kern w:val="2"/>
          <w:sz w:val="22"/>
          <w:szCs w:val="22"/>
          <w:lang w:eastAsia="en-US"/>
          <w14:ligatures w14:val="standardContextual"/>
        </w:rPr>
        <w:t xml:space="preserve">En esta sección se debe adjuntar una captura de pantalla (pantallazo) del </w:t>
      </w:r>
      <w:proofErr w:type="spellStart"/>
      <w:r w:rsidRPr="00A92406">
        <w:rPr>
          <w:rFonts w:asciiTheme="minorHAnsi" w:eastAsiaTheme="minorHAnsi" w:hAnsiTheme="minorHAnsi" w:cstheme="minorHAnsi"/>
          <w:i/>
          <w:kern w:val="2"/>
          <w:sz w:val="22"/>
          <w:szCs w:val="22"/>
          <w:lang w:eastAsia="en-US"/>
          <w14:ligatures w14:val="standardContextual"/>
        </w:rPr>
        <w:t>dashboard</w:t>
      </w:r>
      <w:proofErr w:type="spellEnd"/>
      <w:r w:rsidRPr="00A92406">
        <w:rPr>
          <w:rFonts w:asciiTheme="minorHAnsi" w:eastAsiaTheme="minorHAnsi" w:hAnsiTheme="minorHAnsi" w:cstheme="minorHAnsi"/>
          <w:i/>
          <w:kern w:val="2"/>
          <w:sz w:val="22"/>
          <w:szCs w:val="22"/>
          <w:lang w:eastAsia="en-US"/>
          <w14:ligatures w14:val="standardContextual"/>
        </w:rPr>
        <w:t xml:space="preserve"> de transparencia donde se evidencie que el proyecto se encuentra en estado “verde” en todos los criterios requeridos. La información puede consultarse en e</w:t>
      </w:r>
      <w:r w:rsidR="00AA1D17">
        <w:rPr>
          <w:rFonts w:asciiTheme="minorHAnsi" w:eastAsiaTheme="minorHAnsi" w:hAnsiTheme="minorHAnsi" w:cstheme="minorHAnsi"/>
          <w:i/>
          <w:kern w:val="2"/>
          <w:sz w:val="22"/>
          <w:szCs w:val="22"/>
          <w:lang w:eastAsia="en-US"/>
          <w14:ligatures w14:val="standardContextual"/>
        </w:rPr>
        <w:t>l siguiente enlace:</w:t>
      </w:r>
      <w:r>
        <w:rPr>
          <w:rFonts w:asciiTheme="minorHAnsi" w:eastAsiaTheme="minorHAnsi" w:hAnsiTheme="minorHAnsi" w:cstheme="minorHAnsi"/>
          <w:i/>
          <w:kern w:val="2"/>
          <w:sz w:val="22"/>
          <w:szCs w:val="22"/>
          <w:lang w:eastAsia="en-US"/>
          <w14:ligatures w14:val="standardContextual"/>
        </w:rPr>
        <w:t xml:space="preserve"> </w:t>
      </w:r>
      <w:hyperlink r:id="rId9" w:history="1">
        <w:r w:rsidRPr="00A92406">
          <w:rPr>
            <w:rStyle w:val="Hipervnculo"/>
            <w:rFonts w:asciiTheme="minorHAnsi" w:eastAsiaTheme="minorHAnsi" w:hAnsiTheme="minorHAnsi" w:cstheme="minorHAnsi"/>
            <w:i/>
            <w:kern w:val="2"/>
            <w:sz w:val="22"/>
            <w:szCs w:val="22"/>
            <w:lang w:eastAsia="en-US"/>
            <w14:ligatures w14:val="standardContextual"/>
          </w:rPr>
          <w:t>Dashboard de Transparencia</w:t>
        </w:r>
      </w:hyperlink>
    </w:p>
    <w:p w14:paraId="2BCB1F5B" w14:textId="36D6B453" w:rsidR="00A92406" w:rsidRPr="00A92406" w:rsidRDefault="00423070" w:rsidP="002C37CB">
      <w:r>
        <w:t xml:space="preserve">No tengo acceso a este </w:t>
      </w:r>
      <w:proofErr w:type="spellStart"/>
      <w:r>
        <w:t>dashboard</w:t>
      </w:r>
      <w:proofErr w:type="spellEnd"/>
      <w:r>
        <w:t>.</w:t>
      </w:r>
    </w:p>
    <w:p w14:paraId="64654123" w14:textId="6CDB9EAB" w:rsidR="00A92406" w:rsidRPr="00AA1D17" w:rsidRDefault="00A92406" w:rsidP="002C37CB">
      <w:r w:rsidRPr="00AA1D17">
        <w:t xml:space="preserve"> </w:t>
      </w:r>
    </w:p>
    <w:sectPr w:rsidR="00A92406" w:rsidRPr="00AA1D17">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1BFA" w14:textId="77777777" w:rsidR="00563AF8" w:rsidRDefault="00563AF8" w:rsidP="002478E8">
      <w:pPr>
        <w:spacing w:after="0" w:line="240" w:lineRule="auto"/>
      </w:pPr>
      <w:r>
        <w:separator/>
      </w:r>
    </w:p>
  </w:endnote>
  <w:endnote w:type="continuationSeparator" w:id="0">
    <w:p w14:paraId="5EC64B0A" w14:textId="77777777" w:rsidR="00563AF8" w:rsidRDefault="00563AF8" w:rsidP="0024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D0ED" w14:textId="77777777" w:rsidR="00231E89" w:rsidRDefault="00231E8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DDB0" w14:textId="4C458D5B" w:rsidR="00231E89" w:rsidRPr="00231E89" w:rsidRDefault="00231E89" w:rsidP="00231E8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9D44" w14:textId="77777777" w:rsidR="00231E89" w:rsidRDefault="00231E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BCE48" w14:textId="77777777" w:rsidR="00563AF8" w:rsidRDefault="00563AF8" w:rsidP="002478E8">
      <w:pPr>
        <w:spacing w:after="0" w:line="240" w:lineRule="auto"/>
      </w:pPr>
      <w:r>
        <w:separator/>
      </w:r>
    </w:p>
  </w:footnote>
  <w:footnote w:type="continuationSeparator" w:id="0">
    <w:p w14:paraId="53828C41" w14:textId="77777777" w:rsidR="00563AF8" w:rsidRDefault="00563AF8" w:rsidP="002478E8">
      <w:pPr>
        <w:spacing w:after="0" w:line="240" w:lineRule="auto"/>
      </w:pPr>
      <w:r>
        <w:continuationSeparator/>
      </w:r>
    </w:p>
  </w:footnote>
  <w:footnote w:id="1">
    <w:p w14:paraId="4DDCA8CF" w14:textId="77777777" w:rsidR="004A716B" w:rsidRPr="004A716B" w:rsidRDefault="004A716B" w:rsidP="004A716B">
      <w:pPr>
        <w:pStyle w:val="Textonotapie"/>
        <w:rPr>
          <w:sz w:val="16"/>
          <w:szCs w:val="16"/>
        </w:rPr>
      </w:pPr>
      <w:r>
        <w:rPr>
          <w:rStyle w:val="Refdenotaalpie"/>
        </w:rPr>
        <w:footnoteRef/>
      </w:r>
      <w:r>
        <w:t xml:space="preserve"> </w:t>
      </w:r>
      <w:r w:rsidRPr="004A716B">
        <w:rPr>
          <w:sz w:val="16"/>
          <w:szCs w:val="16"/>
        </w:rPr>
        <w:t>*Sociales y ambientales, financieros, operacionales, reputacional, regulatorio, estratégicos y/o de protección y seguridad.</w:t>
      </w:r>
    </w:p>
    <w:p w14:paraId="72FEBDC8" w14:textId="2544F221" w:rsidR="004A716B" w:rsidRDefault="004A716B" w:rsidP="004A716B">
      <w:pPr>
        <w:pStyle w:val="Textonotapie"/>
      </w:pPr>
      <w:r w:rsidRPr="004A716B">
        <w:rPr>
          <w:sz w:val="16"/>
          <w:szCs w:val="16"/>
        </w:rPr>
        <w:t>**Impacto: (1-5), Probabilidad (1-5), nivel de riesgo (bajo, moderado, sustancial, alto)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8102" w14:textId="77777777" w:rsidR="00231E89" w:rsidRDefault="00231E8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91B6" w14:textId="7FCD43BE" w:rsidR="002478E8" w:rsidRPr="002478E8" w:rsidRDefault="002478E8" w:rsidP="002478E8">
    <w:pPr>
      <w:pStyle w:val="Encabezado"/>
      <w:jc w:val="center"/>
      <w:rPr>
        <w:b/>
        <w:bCs/>
        <w:color w:val="215E99" w:themeColor="text2" w:themeTint="BF"/>
        <w:sz w:val="32"/>
        <w:szCs w:val="32"/>
      </w:rPr>
    </w:pPr>
    <w:r w:rsidRPr="00B20FE2">
      <w:rPr>
        <w:rFonts w:ascii="Segoe UI" w:hAnsi="Segoe UI" w:cs="Segoe UI"/>
        <w:b/>
        <w:bCs/>
        <w:noProof/>
        <w:color w:val="0E2841" w:themeColor="text2"/>
        <w:sz w:val="22"/>
        <w:szCs w:val="28"/>
      </w:rPr>
      <w:drawing>
        <wp:anchor distT="0" distB="0" distL="114300" distR="114300" simplePos="0" relativeHeight="251659264" behindDoc="0" locked="0" layoutInCell="1" allowOverlap="1" wp14:anchorId="5E01407A" wp14:editId="76BE8607">
          <wp:simplePos x="0" y="0"/>
          <wp:positionH relativeFrom="margin">
            <wp:posOffset>6010275</wp:posOffset>
          </wp:positionH>
          <wp:positionV relativeFrom="paragraph">
            <wp:posOffset>-229235</wp:posOffset>
          </wp:positionV>
          <wp:extent cx="438150" cy="675005"/>
          <wp:effectExtent l="0" t="0" r="0" b="0"/>
          <wp:wrapSquare wrapText="bothSides"/>
          <wp:docPr id="712517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panish.png"/>
                  <pic:cNvPicPr/>
                </pic:nvPicPr>
                <pic:blipFill rotWithShape="1">
                  <a:blip r:embed="rId1" cstate="print">
                    <a:extLst>
                      <a:ext uri="{28A0092B-C50C-407E-A947-70E740481C1C}">
                        <a14:useLocalDpi xmlns:a14="http://schemas.microsoft.com/office/drawing/2010/main" val="0"/>
                      </a:ext>
                    </a:extLst>
                  </a:blip>
                  <a:srcRect b="29323"/>
                  <a:stretch/>
                </pic:blipFill>
                <pic:spPr bwMode="auto">
                  <a:xfrm>
                    <a:off x="0" y="0"/>
                    <a:ext cx="438150" cy="675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78E8">
      <w:rPr>
        <w:b/>
        <w:bCs/>
        <w:color w:val="215E99" w:themeColor="text2" w:themeTint="BF"/>
        <w:sz w:val="32"/>
        <w:szCs w:val="32"/>
      </w:rPr>
      <w:t>Informe cuatrimestral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9004" w14:textId="77777777" w:rsidR="00231E89" w:rsidRDefault="00231E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76E5"/>
    <w:multiLevelType w:val="hybridMultilevel"/>
    <w:tmpl w:val="DAC2D9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8620ED"/>
    <w:multiLevelType w:val="hybridMultilevel"/>
    <w:tmpl w:val="C8FABD9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64B65671"/>
    <w:multiLevelType w:val="hybridMultilevel"/>
    <w:tmpl w:val="C08AFC8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 w15:restartNumberingAfterBreak="0">
    <w:nsid w:val="6ED108FD"/>
    <w:multiLevelType w:val="hybridMultilevel"/>
    <w:tmpl w:val="642C68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745831E4"/>
    <w:multiLevelType w:val="hybridMultilevel"/>
    <w:tmpl w:val="34840352"/>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473180">
    <w:abstractNumId w:val="2"/>
  </w:num>
  <w:num w:numId="2" w16cid:durableId="1605646519">
    <w:abstractNumId w:val="0"/>
  </w:num>
  <w:num w:numId="3" w16cid:durableId="1156798450">
    <w:abstractNumId w:val="4"/>
  </w:num>
  <w:num w:numId="4" w16cid:durableId="1786265853">
    <w:abstractNumId w:val="1"/>
  </w:num>
  <w:num w:numId="5" w16cid:durableId="1415858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E8"/>
    <w:rsid w:val="001272DC"/>
    <w:rsid w:val="00144448"/>
    <w:rsid w:val="001F3E8F"/>
    <w:rsid w:val="00231E89"/>
    <w:rsid w:val="00236D33"/>
    <w:rsid w:val="002478E8"/>
    <w:rsid w:val="002C37CB"/>
    <w:rsid w:val="002F7CCC"/>
    <w:rsid w:val="003378FE"/>
    <w:rsid w:val="00423070"/>
    <w:rsid w:val="00456DF6"/>
    <w:rsid w:val="00485934"/>
    <w:rsid w:val="004954A8"/>
    <w:rsid w:val="004964F4"/>
    <w:rsid w:val="004A716B"/>
    <w:rsid w:val="004F71C2"/>
    <w:rsid w:val="00563AF8"/>
    <w:rsid w:val="005B5CE7"/>
    <w:rsid w:val="005F2EE5"/>
    <w:rsid w:val="005F4007"/>
    <w:rsid w:val="0076700F"/>
    <w:rsid w:val="007A24B0"/>
    <w:rsid w:val="008916C4"/>
    <w:rsid w:val="009124EA"/>
    <w:rsid w:val="009B5B9D"/>
    <w:rsid w:val="00A84999"/>
    <w:rsid w:val="00A92406"/>
    <w:rsid w:val="00A93046"/>
    <w:rsid w:val="00AA1D17"/>
    <w:rsid w:val="00AE052F"/>
    <w:rsid w:val="00B670AF"/>
    <w:rsid w:val="00BC1937"/>
    <w:rsid w:val="00C302B0"/>
    <w:rsid w:val="00CD1AB1"/>
    <w:rsid w:val="00CE6306"/>
    <w:rsid w:val="00D1594D"/>
    <w:rsid w:val="00D57162"/>
    <w:rsid w:val="00DA6A53"/>
    <w:rsid w:val="00DC1D79"/>
    <w:rsid w:val="00E50E9C"/>
    <w:rsid w:val="00E803B0"/>
    <w:rsid w:val="00EA091E"/>
    <w:rsid w:val="00ED1307"/>
    <w:rsid w:val="00F65D87"/>
    <w:rsid w:val="00FB383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B7CEF"/>
  <w15:chartTrackingRefBased/>
  <w15:docId w15:val="{A6FFA17A-48B1-4235-9593-DBDDCB4B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E8F"/>
  </w:style>
  <w:style w:type="paragraph" w:styleId="Ttulo1">
    <w:name w:val="heading 1"/>
    <w:basedOn w:val="Normal"/>
    <w:next w:val="Normal"/>
    <w:link w:val="Ttulo1Car"/>
    <w:uiPriority w:val="9"/>
    <w:qFormat/>
    <w:rsid w:val="00247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47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78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78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78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78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78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78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78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8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478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78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78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78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78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78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78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78E8"/>
    <w:rPr>
      <w:rFonts w:eastAsiaTheme="majorEastAsia" w:cstheme="majorBidi"/>
      <w:color w:val="272727" w:themeColor="text1" w:themeTint="D8"/>
    </w:rPr>
  </w:style>
  <w:style w:type="paragraph" w:styleId="Ttulo">
    <w:name w:val="Title"/>
    <w:basedOn w:val="Normal"/>
    <w:next w:val="Normal"/>
    <w:link w:val="TtuloCar"/>
    <w:uiPriority w:val="10"/>
    <w:qFormat/>
    <w:rsid w:val="00247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78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78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78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78E8"/>
    <w:pPr>
      <w:spacing w:before="160"/>
      <w:jc w:val="center"/>
    </w:pPr>
    <w:rPr>
      <w:i/>
      <w:iCs/>
      <w:color w:val="404040" w:themeColor="text1" w:themeTint="BF"/>
    </w:rPr>
  </w:style>
  <w:style w:type="character" w:customStyle="1" w:styleId="CitaCar">
    <w:name w:val="Cita Car"/>
    <w:basedOn w:val="Fuentedeprrafopredeter"/>
    <w:link w:val="Cita"/>
    <w:uiPriority w:val="29"/>
    <w:rsid w:val="002478E8"/>
    <w:rPr>
      <w:i/>
      <w:iCs/>
      <w:color w:val="404040" w:themeColor="text1" w:themeTint="BF"/>
    </w:rPr>
  </w:style>
  <w:style w:type="paragraph" w:styleId="Prrafodelista">
    <w:name w:val="List Paragraph"/>
    <w:basedOn w:val="Normal"/>
    <w:link w:val="PrrafodelistaCar"/>
    <w:uiPriority w:val="34"/>
    <w:qFormat/>
    <w:rsid w:val="002478E8"/>
    <w:pPr>
      <w:ind w:left="720"/>
      <w:contextualSpacing/>
    </w:pPr>
  </w:style>
  <w:style w:type="character" w:styleId="nfasisintenso">
    <w:name w:val="Intense Emphasis"/>
    <w:basedOn w:val="Fuentedeprrafopredeter"/>
    <w:uiPriority w:val="21"/>
    <w:qFormat/>
    <w:rsid w:val="002478E8"/>
    <w:rPr>
      <w:i/>
      <w:iCs/>
      <w:color w:val="0F4761" w:themeColor="accent1" w:themeShade="BF"/>
    </w:rPr>
  </w:style>
  <w:style w:type="paragraph" w:styleId="Citadestacada">
    <w:name w:val="Intense Quote"/>
    <w:basedOn w:val="Normal"/>
    <w:next w:val="Normal"/>
    <w:link w:val="CitadestacadaCar"/>
    <w:uiPriority w:val="30"/>
    <w:qFormat/>
    <w:rsid w:val="00247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78E8"/>
    <w:rPr>
      <w:i/>
      <w:iCs/>
      <w:color w:val="0F4761" w:themeColor="accent1" w:themeShade="BF"/>
    </w:rPr>
  </w:style>
  <w:style w:type="character" w:styleId="Referenciaintensa">
    <w:name w:val="Intense Reference"/>
    <w:basedOn w:val="Fuentedeprrafopredeter"/>
    <w:uiPriority w:val="32"/>
    <w:qFormat/>
    <w:rsid w:val="002478E8"/>
    <w:rPr>
      <w:b/>
      <w:bCs/>
      <w:smallCaps/>
      <w:color w:val="0F4761" w:themeColor="accent1" w:themeShade="BF"/>
      <w:spacing w:val="5"/>
    </w:rPr>
  </w:style>
  <w:style w:type="paragraph" w:styleId="Encabezado">
    <w:name w:val="header"/>
    <w:basedOn w:val="Normal"/>
    <w:link w:val="EncabezadoCar"/>
    <w:uiPriority w:val="99"/>
    <w:unhideWhenUsed/>
    <w:rsid w:val="002478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78E8"/>
  </w:style>
  <w:style w:type="paragraph" w:styleId="Piedepgina">
    <w:name w:val="footer"/>
    <w:basedOn w:val="Normal"/>
    <w:link w:val="PiedepginaCar"/>
    <w:uiPriority w:val="99"/>
    <w:unhideWhenUsed/>
    <w:rsid w:val="002478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78E8"/>
  </w:style>
  <w:style w:type="character" w:customStyle="1" w:styleId="PrrafodelistaCar">
    <w:name w:val="Párrafo de lista Car"/>
    <w:link w:val="Prrafodelista"/>
    <w:uiPriority w:val="34"/>
    <w:locked/>
    <w:rsid w:val="002478E8"/>
  </w:style>
  <w:style w:type="paragraph" w:styleId="TtuloTDC">
    <w:name w:val="TOC Heading"/>
    <w:basedOn w:val="Ttulo1"/>
    <w:next w:val="Normal"/>
    <w:uiPriority w:val="39"/>
    <w:unhideWhenUsed/>
    <w:qFormat/>
    <w:rsid w:val="002478E8"/>
    <w:pPr>
      <w:spacing w:before="240" w:after="0" w:line="259" w:lineRule="auto"/>
      <w:outlineLvl w:val="9"/>
    </w:pPr>
    <w:rPr>
      <w:kern w:val="0"/>
      <w:sz w:val="32"/>
      <w:szCs w:val="32"/>
      <w:lang w:val="en-US"/>
      <w14:ligatures w14:val="none"/>
    </w:rPr>
  </w:style>
  <w:style w:type="character" w:styleId="Hipervnculo">
    <w:name w:val="Hyperlink"/>
    <w:basedOn w:val="Fuentedeprrafopredeter"/>
    <w:uiPriority w:val="99"/>
    <w:rsid w:val="002478E8"/>
    <w:rPr>
      <w:color w:val="0000FF"/>
      <w:u w:val="single"/>
    </w:rPr>
  </w:style>
  <w:style w:type="paragraph" w:styleId="TDC1">
    <w:name w:val="toc 1"/>
    <w:basedOn w:val="Normal"/>
    <w:next w:val="Normal"/>
    <w:autoRedefine/>
    <w:uiPriority w:val="39"/>
    <w:unhideWhenUsed/>
    <w:rsid w:val="002478E8"/>
    <w:pPr>
      <w:spacing w:after="100" w:line="276" w:lineRule="auto"/>
    </w:pPr>
    <w:rPr>
      <w:rFonts w:eastAsiaTheme="minorEastAsia"/>
      <w:kern w:val="0"/>
      <w:sz w:val="22"/>
      <w:szCs w:val="22"/>
      <w:lang w:val="es-DO" w:eastAsia="es-DO"/>
      <w14:ligatures w14:val="none"/>
    </w:rPr>
  </w:style>
  <w:style w:type="paragraph" w:styleId="NormalWeb">
    <w:name w:val="Normal (Web)"/>
    <w:basedOn w:val="Normal"/>
    <w:uiPriority w:val="99"/>
    <w:unhideWhenUsed/>
    <w:rsid w:val="00231E89"/>
    <w:pPr>
      <w:spacing w:before="100" w:beforeAutospacing="1" w:after="100" w:afterAutospacing="1" w:line="240" w:lineRule="auto"/>
    </w:pPr>
    <w:rPr>
      <w:rFonts w:ascii="Times New Roman" w:eastAsia="Times New Roman" w:hAnsi="Times New Roman" w:cs="Times New Roman"/>
      <w:kern w:val="0"/>
      <w:lang w:eastAsia="es-CR"/>
      <w14:ligatures w14:val="none"/>
    </w:rPr>
  </w:style>
  <w:style w:type="paragraph" w:styleId="Textonotaalfinal">
    <w:name w:val="endnote text"/>
    <w:basedOn w:val="Normal"/>
    <w:link w:val="TextonotaalfinalCar"/>
    <w:uiPriority w:val="99"/>
    <w:semiHidden/>
    <w:unhideWhenUsed/>
    <w:rsid w:val="00231E8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31E89"/>
    <w:rPr>
      <w:sz w:val="20"/>
      <w:szCs w:val="20"/>
    </w:rPr>
  </w:style>
  <w:style w:type="character" w:styleId="Refdenotaalfinal">
    <w:name w:val="endnote reference"/>
    <w:basedOn w:val="Fuentedeprrafopredeter"/>
    <w:uiPriority w:val="99"/>
    <w:semiHidden/>
    <w:unhideWhenUsed/>
    <w:rsid w:val="00231E89"/>
    <w:rPr>
      <w:vertAlign w:val="superscript"/>
    </w:rPr>
  </w:style>
  <w:style w:type="paragraph" w:styleId="Textonotapie">
    <w:name w:val="footnote text"/>
    <w:basedOn w:val="Normal"/>
    <w:link w:val="TextonotapieCar"/>
    <w:uiPriority w:val="99"/>
    <w:semiHidden/>
    <w:unhideWhenUsed/>
    <w:rsid w:val="00A9240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92406"/>
    <w:rPr>
      <w:sz w:val="20"/>
      <w:szCs w:val="20"/>
    </w:rPr>
  </w:style>
  <w:style w:type="character" w:styleId="Refdenotaalpie">
    <w:name w:val="footnote reference"/>
    <w:basedOn w:val="Fuentedeprrafopredeter"/>
    <w:uiPriority w:val="99"/>
    <w:semiHidden/>
    <w:unhideWhenUsed/>
    <w:rsid w:val="00A92406"/>
    <w:rPr>
      <w:vertAlign w:val="superscript"/>
    </w:rPr>
  </w:style>
  <w:style w:type="table" w:styleId="Tablaconcuadrcula">
    <w:name w:val="Table Grid"/>
    <w:basedOn w:val="Tablanormal"/>
    <w:rsid w:val="00A92406"/>
    <w:pPr>
      <w:spacing w:after="0" w:line="240" w:lineRule="auto"/>
    </w:pPr>
    <w:rPr>
      <w:rFonts w:eastAsiaTheme="minorEastAsia"/>
      <w:kern w:val="0"/>
      <w:sz w:val="22"/>
      <w:szCs w:val="22"/>
      <w:lang w:val="es-DO" w:eastAsia="es-DO"/>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DC2">
    <w:name w:val="toc 2"/>
    <w:basedOn w:val="Normal"/>
    <w:next w:val="Normal"/>
    <w:autoRedefine/>
    <w:uiPriority w:val="39"/>
    <w:unhideWhenUsed/>
    <w:rsid w:val="00A92406"/>
    <w:pPr>
      <w:spacing w:after="100"/>
      <w:ind w:left="240"/>
    </w:pPr>
  </w:style>
  <w:style w:type="character" w:styleId="Mencinsinresolver">
    <w:name w:val="Unresolved Mention"/>
    <w:basedOn w:val="Fuentedeprrafopredeter"/>
    <w:uiPriority w:val="99"/>
    <w:semiHidden/>
    <w:unhideWhenUsed/>
    <w:rsid w:val="00A92406"/>
    <w:rPr>
      <w:color w:val="605E5C"/>
      <w:shd w:val="clear" w:color="auto" w:fill="E1DFDD"/>
    </w:rPr>
  </w:style>
  <w:style w:type="character" w:styleId="nfasis">
    <w:name w:val="Emphasis"/>
    <w:basedOn w:val="Fuentedeprrafopredeter"/>
    <w:uiPriority w:val="20"/>
    <w:qFormat/>
    <w:rsid w:val="00B670AF"/>
    <w:rPr>
      <w:i/>
      <w:iCs/>
    </w:rPr>
  </w:style>
  <w:style w:type="character" w:styleId="Hipervnculovisitado">
    <w:name w:val="FollowedHyperlink"/>
    <w:basedOn w:val="Fuentedeprrafopredeter"/>
    <w:uiPriority w:val="99"/>
    <w:semiHidden/>
    <w:unhideWhenUsed/>
    <w:rsid w:val="00B670AF"/>
    <w:rPr>
      <w:color w:val="96607D" w:themeColor="followedHyperlink"/>
      <w:u w:val="single"/>
    </w:rPr>
  </w:style>
  <w:style w:type="character" w:styleId="Fuerte">
    <w:name w:val="Strong"/>
    <w:basedOn w:val="Fuentedeprrafopredeter"/>
    <w:uiPriority w:val="22"/>
    <w:qFormat/>
    <w:rsid w:val="00AE05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powerbi.com/groups/me/reports/330c50fb-8398-4bef-b67c-4809e0bcd89b/ReportSection8674af673e68ace29051?experience=power-bi"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app.powerbi.com/groups/me/reports/13f61f77-445a-498e-a655-97a2e2e85656/ReportSection961f155d2418234cdc09?ctid=b3e5db5e-2944-4837-99f5-7488ace54319&amp;experience=power-bi"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B0494 - Costa Rica - San Jose</OfficeCountry>
    <DocumentStatus xmlns="d9cf0e28-81d2-4dc7-8b10-820d80ed680d">Approved</DocumentStatus>
    <DocCoverageEndDate xmlns="d9cf0e28-81d2-4dc7-8b10-820d80ed680d">2026-04-30T04:00:00+00:00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01004045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UNDP-CRI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23286CA-3828-46D6-815A-CD9599F6D66E}">
  <ds:schemaRefs>
    <ds:schemaRef ds:uri="http://schemas.openxmlformats.org/officeDocument/2006/bibliography"/>
  </ds:schemaRefs>
</ds:datastoreItem>
</file>

<file path=customXml/itemProps2.xml><?xml version="1.0" encoding="utf-8"?>
<ds:datastoreItem xmlns:ds="http://schemas.openxmlformats.org/officeDocument/2006/customXml" ds:itemID="{A3B5B3F6-B6AE-460C-A8B2-3DF3614B121F}"/>
</file>

<file path=customXml/itemProps3.xml><?xml version="1.0" encoding="utf-8"?>
<ds:datastoreItem xmlns:ds="http://schemas.openxmlformats.org/officeDocument/2006/customXml" ds:itemID="{0884A8B3-B7C3-46A9-8224-C65AA0FBE758}"/>
</file>

<file path=customXml/itemProps4.xml><?xml version="1.0" encoding="utf-8"?>
<ds:datastoreItem xmlns:ds="http://schemas.openxmlformats.org/officeDocument/2006/customXml" ds:itemID="{33FB13F6-00BE-4379-B58B-B364BFF13D5A}"/>
</file>

<file path=docProps/app.xml><?xml version="1.0" encoding="utf-8"?>
<Properties xmlns="http://schemas.openxmlformats.org/officeDocument/2006/extended-properties" xmlns:vt="http://schemas.openxmlformats.org/officeDocument/2006/docPropsVTypes">
  <Template>Normal</Template>
  <TotalTime>10</TotalTime>
  <Pages>10</Pages>
  <Words>3464</Words>
  <Characters>19053</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Mariajose Guzman</dc:creator>
  <cp:keywords/>
  <dc:description/>
  <cp:lastModifiedBy>Rolando Fernández Zamora</cp:lastModifiedBy>
  <cp:revision>3</cp:revision>
  <dcterms:created xsi:type="dcterms:W3CDTF">2026-05-04T15:15:00Z</dcterms:created>
  <dcterms:modified xsi:type="dcterms:W3CDTF">2026-05-04T15:24:00Z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